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3AD" w:rsidRPr="00C20281" w:rsidRDefault="00041D06" w:rsidP="00C70426">
      <w:pPr>
        <w:spacing w:after="0" w:line="240" w:lineRule="auto"/>
        <w:rPr>
          <w:rFonts w:ascii="Arial" w:hAnsi="Arial" w:cs="Arial"/>
          <w:sz w:val="24"/>
          <w:szCs w:val="24"/>
        </w:rPr>
      </w:pPr>
      <w:r>
        <w:rPr>
          <w:rFonts w:ascii="Arial" w:hAnsi="Arial" w:cs="Arial"/>
          <w:sz w:val="24"/>
          <w:szCs w:val="24"/>
        </w:rPr>
        <w:pict>
          <v:shapetype id="_x0000_t202" coordsize="21600,21600" o:spt="202" path="m,l,21600r21600,l21600,xe">
            <v:stroke joinstyle="miter"/>
            <v:path gradientshapeok="t" o:connecttype="rect"/>
          </v:shapetype>
          <v:shape id="RightHeader" o:spid="_x0000_s1026" type="#_x0000_t202" style="position:absolute;margin-left:423pt;margin-top:108pt;width:2in;height:189pt;z-index:251660288;mso-position-horizontal-relative:page;mso-position-vertical-relative:page" filled="f" stroked="f">
            <v:textbox style="mso-next-textbox:#RightHeader" inset="0,0,0,0">
              <w:txbxContent>
                <w:p w:rsidR="005E36CE" w:rsidRDefault="005E36CE" w:rsidP="00F200E0">
                  <w:pPr>
                    <w:spacing w:after="0" w:line="240" w:lineRule="auto"/>
                    <w:rPr>
                      <w:b/>
                      <w:sz w:val="20"/>
                      <w:szCs w:val="20"/>
                    </w:rPr>
                  </w:pPr>
                  <w:r>
                    <w:rPr>
                      <w:b/>
                      <w:sz w:val="20"/>
                      <w:szCs w:val="20"/>
                    </w:rPr>
                    <w:t xml:space="preserve">The </w:t>
                  </w:r>
                  <w:smartTag w:uri="urn:schemas-microsoft-com:office:smarttags" w:element="PersonName">
                    <w:r>
                      <w:rPr>
                        <w:b/>
                        <w:sz w:val="20"/>
                        <w:szCs w:val="20"/>
                      </w:rPr>
                      <w:t>Center for Labor and Employment Law</w:t>
                    </w:r>
                  </w:smartTag>
                </w:p>
                <w:p w:rsidR="005E36CE" w:rsidRDefault="005E36CE" w:rsidP="00F200E0">
                  <w:pPr>
                    <w:spacing w:after="0" w:line="240" w:lineRule="auto"/>
                    <w:rPr>
                      <w:b/>
                      <w:sz w:val="20"/>
                      <w:szCs w:val="20"/>
                    </w:rPr>
                  </w:pPr>
                </w:p>
                <w:p w:rsidR="005E36CE" w:rsidRDefault="005E36CE" w:rsidP="00F200E0">
                  <w:pPr>
                    <w:spacing w:after="0" w:line="240" w:lineRule="auto"/>
                    <w:rPr>
                      <w:b/>
                      <w:sz w:val="20"/>
                      <w:szCs w:val="20"/>
                    </w:rPr>
                  </w:pPr>
                </w:p>
                <w:p w:rsidR="005E36CE" w:rsidRPr="00F335D0" w:rsidRDefault="005E36CE" w:rsidP="00F200E0">
                  <w:pPr>
                    <w:spacing w:after="0" w:line="240" w:lineRule="auto"/>
                    <w:rPr>
                      <w:b/>
                      <w:sz w:val="20"/>
                      <w:szCs w:val="20"/>
                    </w:rPr>
                  </w:pPr>
                  <w:r w:rsidRPr="00F335D0">
                    <w:rPr>
                      <w:b/>
                      <w:sz w:val="20"/>
                      <w:szCs w:val="20"/>
                    </w:rPr>
                    <w:t>David L. Gregory</w:t>
                  </w:r>
                </w:p>
                <w:p w:rsidR="005E36CE" w:rsidRPr="00F335D0" w:rsidRDefault="005E36CE" w:rsidP="00F200E0">
                  <w:pPr>
                    <w:spacing w:after="0" w:line="240" w:lineRule="auto"/>
                    <w:rPr>
                      <w:sz w:val="20"/>
                      <w:szCs w:val="20"/>
                    </w:rPr>
                  </w:pPr>
                  <w:r w:rsidRPr="00F335D0">
                    <w:rPr>
                      <w:sz w:val="20"/>
                      <w:szCs w:val="20"/>
                    </w:rPr>
                    <w:t>The Dorothy Day Professor of Law</w:t>
                  </w:r>
                </w:p>
                <w:p w:rsidR="005E36CE" w:rsidRDefault="005E36CE" w:rsidP="00F200E0">
                  <w:pPr>
                    <w:spacing w:after="0" w:line="240" w:lineRule="auto"/>
                    <w:rPr>
                      <w:sz w:val="20"/>
                      <w:szCs w:val="20"/>
                    </w:rPr>
                  </w:pPr>
                  <w:r>
                    <w:rPr>
                      <w:sz w:val="20"/>
                      <w:szCs w:val="20"/>
                    </w:rPr>
                    <w:t>Executive Director, Center for</w:t>
                  </w:r>
                </w:p>
                <w:p w:rsidR="005E36CE" w:rsidRDefault="005E36CE" w:rsidP="00F200E0">
                  <w:pPr>
                    <w:spacing w:after="0" w:line="240" w:lineRule="auto"/>
                    <w:rPr>
                      <w:sz w:val="20"/>
                      <w:szCs w:val="20"/>
                    </w:rPr>
                  </w:pPr>
                  <w:r>
                    <w:rPr>
                      <w:sz w:val="20"/>
                      <w:szCs w:val="20"/>
                    </w:rPr>
                    <w:t>Labor and Employment Law</w:t>
                  </w:r>
                </w:p>
                <w:p w:rsidR="005E36CE" w:rsidRPr="00F335D0" w:rsidRDefault="005E36CE" w:rsidP="00F200E0">
                  <w:pPr>
                    <w:spacing w:after="0" w:line="240" w:lineRule="auto"/>
                    <w:rPr>
                      <w:sz w:val="20"/>
                      <w:szCs w:val="20"/>
                    </w:rPr>
                  </w:pPr>
                  <w:r w:rsidRPr="00F335D0">
                    <w:rPr>
                      <w:sz w:val="20"/>
                      <w:szCs w:val="20"/>
                    </w:rPr>
                    <w:t>Tel 718 990-6019</w:t>
                  </w:r>
                </w:p>
                <w:p w:rsidR="005E36CE" w:rsidRPr="00F335D0" w:rsidRDefault="005E36CE" w:rsidP="00F200E0">
                  <w:pPr>
                    <w:spacing w:after="0" w:line="240" w:lineRule="auto"/>
                    <w:rPr>
                      <w:sz w:val="20"/>
                      <w:szCs w:val="20"/>
                    </w:rPr>
                  </w:pPr>
                  <w:r w:rsidRPr="00F335D0">
                    <w:rPr>
                      <w:sz w:val="20"/>
                      <w:szCs w:val="20"/>
                    </w:rPr>
                    <w:t>Fax 718-990-6649</w:t>
                  </w:r>
                </w:p>
                <w:p w:rsidR="005E36CE" w:rsidRPr="00F335D0" w:rsidRDefault="00041D06" w:rsidP="00F200E0">
                  <w:pPr>
                    <w:spacing w:after="0" w:line="240" w:lineRule="auto"/>
                    <w:rPr>
                      <w:sz w:val="20"/>
                      <w:szCs w:val="20"/>
                    </w:rPr>
                  </w:pPr>
                  <w:hyperlink r:id="rId5" w:history="1">
                    <w:r w:rsidR="005E36CE" w:rsidRPr="00F335D0">
                      <w:rPr>
                        <w:rStyle w:val="Hyperlink"/>
                        <w:sz w:val="20"/>
                        <w:szCs w:val="20"/>
                      </w:rPr>
                      <w:t>gregoryd@stjohns.edu</w:t>
                    </w:r>
                  </w:hyperlink>
                </w:p>
                <w:p w:rsidR="005E36CE" w:rsidRPr="00F335D0" w:rsidRDefault="005E36CE" w:rsidP="00F200E0">
                  <w:pPr>
                    <w:spacing w:after="0" w:line="240" w:lineRule="auto"/>
                    <w:rPr>
                      <w:sz w:val="20"/>
                      <w:szCs w:val="20"/>
                    </w:rPr>
                  </w:pPr>
                  <w:smartTag w:uri="urn:schemas-microsoft-com:office:smarttags" w:element="place">
                    <w:smartTag w:uri="urn:schemas-microsoft-com:office:smarttags" w:element="PlaceName">
                      <w:r w:rsidRPr="00F335D0">
                        <w:rPr>
                          <w:sz w:val="20"/>
                          <w:szCs w:val="20"/>
                        </w:rPr>
                        <w:t>St. John’s</w:t>
                      </w:r>
                    </w:smartTag>
                    <w:r w:rsidRPr="00F335D0">
                      <w:rPr>
                        <w:sz w:val="20"/>
                        <w:szCs w:val="20"/>
                      </w:rPr>
                      <w:t xml:space="preserve"> </w:t>
                    </w:r>
                    <w:smartTag w:uri="urn:schemas-microsoft-com:office:smarttags" w:element="PlaceType">
                      <w:r w:rsidRPr="00F335D0">
                        <w:rPr>
                          <w:sz w:val="20"/>
                          <w:szCs w:val="20"/>
                        </w:rPr>
                        <w:t>University</w:t>
                      </w:r>
                    </w:smartTag>
                  </w:smartTag>
                </w:p>
                <w:p w:rsidR="005E36CE" w:rsidRPr="00F335D0" w:rsidRDefault="005E36CE" w:rsidP="00F200E0">
                  <w:pPr>
                    <w:spacing w:after="0" w:line="240" w:lineRule="auto"/>
                    <w:rPr>
                      <w:sz w:val="20"/>
                      <w:szCs w:val="20"/>
                    </w:rPr>
                  </w:pPr>
                  <w:smartTag w:uri="urn:schemas-microsoft-com:office:smarttags" w:element="place">
                    <w:smartTag w:uri="urn:schemas-microsoft-com:office:smarttags" w:element="PlaceType">
                      <w:r w:rsidRPr="00F335D0">
                        <w:rPr>
                          <w:sz w:val="20"/>
                          <w:szCs w:val="20"/>
                        </w:rPr>
                        <w:t>School</w:t>
                      </w:r>
                    </w:smartTag>
                    <w:r w:rsidRPr="00F335D0">
                      <w:rPr>
                        <w:sz w:val="20"/>
                        <w:szCs w:val="20"/>
                      </w:rPr>
                      <w:t xml:space="preserve"> of </w:t>
                    </w:r>
                    <w:smartTag w:uri="urn:schemas-microsoft-com:office:smarttags" w:element="PlaceName">
                      <w:r w:rsidRPr="00F335D0">
                        <w:rPr>
                          <w:sz w:val="20"/>
                          <w:szCs w:val="20"/>
                        </w:rPr>
                        <w:t>Law</w:t>
                      </w:r>
                    </w:smartTag>
                  </w:smartTag>
                </w:p>
                <w:p w:rsidR="005E36CE" w:rsidRPr="00F335D0" w:rsidRDefault="005E36CE" w:rsidP="00F200E0">
                  <w:pPr>
                    <w:spacing w:after="0" w:line="240" w:lineRule="auto"/>
                    <w:rPr>
                      <w:sz w:val="20"/>
                      <w:szCs w:val="20"/>
                    </w:rPr>
                  </w:pPr>
                  <w:smartTag w:uri="urn:schemas-microsoft-com:office:smarttags" w:element="Street">
                    <w:smartTag w:uri="urn:schemas-microsoft-com:office:smarttags" w:element="address">
                      <w:r w:rsidRPr="00F335D0">
                        <w:rPr>
                          <w:sz w:val="20"/>
                          <w:szCs w:val="20"/>
                        </w:rPr>
                        <w:t>8000 Utopia Parkway</w:t>
                      </w:r>
                    </w:smartTag>
                  </w:smartTag>
                </w:p>
                <w:p w:rsidR="005E36CE" w:rsidRPr="00F335D0" w:rsidRDefault="005E36CE" w:rsidP="00F200E0">
                  <w:pPr>
                    <w:spacing w:after="0" w:line="240" w:lineRule="auto"/>
                    <w:rPr>
                      <w:sz w:val="20"/>
                      <w:szCs w:val="20"/>
                    </w:rPr>
                  </w:pPr>
                  <w:smartTag w:uri="urn:schemas-microsoft-com:office:smarttags" w:element="country-region">
                    <w:r>
                      <w:rPr>
                        <w:sz w:val="20"/>
                        <w:szCs w:val="20"/>
                      </w:rPr>
                      <w:t>Jamaica</w:t>
                    </w:r>
                  </w:smartTag>
                  <w:r>
                    <w:rPr>
                      <w:sz w:val="20"/>
                      <w:szCs w:val="20"/>
                    </w:rPr>
                    <w:t xml:space="preserve">, </w:t>
                  </w:r>
                  <w:smartTag w:uri="urn:schemas-microsoft-com:office:smarttags" w:element="place">
                    <w:smartTag w:uri="urn:schemas-microsoft-com:office:smarttags" w:element="City">
                      <w:r>
                        <w:rPr>
                          <w:sz w:val="20"/>
                          <w:szCs w:val="20"/>
                        </w:rPr>
                        <w:t>Queens</w:t>
                      </w:r>
                    </w:smartTag>
                    <w:r w:rsidRPr="00F335D0">
                      <w:rPr>
                        <w:sz w:val="20"/>
                        <w:szCs w:val="20"/>
                      </w:rPr>
                      <w:t xml:space="preserve">, </w:t>
                    </w:r>
                    <w:smartTag w:uri="urn:schemas-microsoft-com:office:smarttags" w:element="State">
                      <w:r w:rsidRPr="00F335D0">
                        <w:rPr>
                          <w:sz w:val="20"/>
                          <w:szCs w:val="20"/>
                        </w:rPr>
                        <w:t>NY</w:t>
                      </w:r>
                    </w:smartTag>
                    <w:r w:rsidRPr="00F335D0">
                      <w:rPr>
                        <w:sz w:val="20"/>
                        <w:szCs w:val="20"/>
                      </w:rPr>
                      <w:t xml:space="preserve"> </w:t>
                    </w:r>
                    <w:smartTag w:uri="urn:schemas-microsoft-com:office:smarttags" w:element="PostalCode">
                      <w:r w:rsidRPr="00F335D0">
                        <w:rPr>
                          <w:sz w:val="20"/>
                          <w:szCs w:val="20"/>
                        </w:rPr>
                        <w:t>11439</w:t>
                      </w:r>
                    </w:smartTag>
                  </w:smartTag>
                </w:p>
              </w:txbxContent>
            </v:textbox>
            <w10:wrap type="square" anchorx="page" anchory="page"/>
          </v:shape>
        </w:pict>
      </w:r>
      <w:r w:rsidR="00F200E0" w:rsidRPr="00C20281">
        <w:rPr>
          <w:rFonts w:ascii="Arial" w:hAnsi="Arial" w:cs="Arial"/>
          <w:noProof/>
          <w:sz w:val="24"/>
          <w:szCs w:val="24"/>
        </w:rPr>
        <w:drawing>
          <wp:anchor distT="0" distB="0" distL="114300" distR="114300" simplePos="0" relativeHeight="251659264" behindDoc="0" locked="0" layoutInCell="1" allowOverlap="1">
            <wp:simplePos x="0" y="0"/>
            <wp:positionH relativeFrom="page">
              <wp:posOffset>3200400</wp:posOffset>
            </wp:positionH>
            <wp:positionV relativeFrom="page">
              <wp:posOffset>114300</wp:posOffset>
            </wp:positionV>
            <wp:extent cx="1282700" cy="1085850"/>
            <wp:effectExtent l="19050" t="0" r="0" b="0"/>
            <wp:wrapNone/>
            <wp:docPr id="3" name="Picture 3" descr="SJ_BC_BT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J_BC_BT_M"/>
                    <pic:cNvPicPr>
                      <a:picLocks noChangeAspect="1" noChangeArrowheads="1"/>
                    </pic:cNvPicPr>
                  </pic:nvPicPr>
                  <pic:blipFill>
                    <a:blip r:embed="rId6" cstate="print"/>
                    <a:srcRect/>
                    <a:stretch>
                      <a:fillRect/>
                    </a:stretch>
                  </pic:blipFill>
                  <pic:spPr bwMode="auto">
                    <a:xfrm>
                      <a:off x="0" y="0"/>
                      <a:ext cx="1280160" cy="1086485"/>
                    </a:xfrm>
                    <a:prstGeom prst="rect">
                      <a:avLst/>
                    </a:prstGeom>
                    <a:noFill/>
                  </pic:spPr>
                </pic:pic>
              </a:graphicData>
            </a:graphic>
          </wp:anchor>
        </w:drawing>
      </w:r>
    </w:p>
    <w:p w:rsidR="007C17A4" w:rsidRPr="00C20281" w:rsidRDefault="007C17A4" w:rsidP="00C70426">
      <w:pPr>
        <w:spacing w:after="0" w:line="240" w:lineRule="auto"/>
        <w:rPr>
          <w:rFonts w:ascii="Arial" w:hAnsi="Arial" w:cs="Arial"/>
          <w:sz w:val="24"/>
          <w:szCs w:val="24"/>
        </w:rPr>
      </w:pPr>
    </w:p>
    <w:p w:rsidR="007C17A4" w:rsidRPr="00C20281" w:rsidRDefault="007C17A4" w:rsidP="00C70426">
      <w:pPr>
        <w:spacing w:after="0" w:line="240" w:lineRule="auto"/>
        <w:rPr>
          <w:rFonts w:ascii="Arial" w:hAnsi="Arial" w:cs="Arial"/>
          <w:sz w:val="24"/>
          <w:szCs w:val="24"/>
        </w:rPr>
      </w:pPr>
    </w:p>
    <w:p w:rsidR="007C17A4" w:rsidRPr="00C20281" w:rsidRDefault="007C17A4" w:rsidP="00C70426">
      <w:pPr>
        <w:spacing w:after="0" w:line="240" w:lineRule="auto"/>
        <w:rPr>
          <w:rFonts w:ascii="Arial" w:hAnsi="Arial" w:cs="Arial"/>
          <w:sz w:val="24"/>
          <w:szCs w:val="24"/>
        </w:rPr>
      </w:pPr>
    </w:p>
    <w:p w:rsidR="007C17A4" w:rsidRPr="00C20281" w:rsidRDefault="007C17A4" w:rsidP="00C70426">
      <w:pPr>
        <w:spacing w:after="0" w:line="240" w:lineRule="auto"/>
        <w:rPr>
          <w:rFonts w:ascii="Arial" w:hAnsi="Arial" w:cs="Arial"/>
          <w:sz w:val="24"/>
          <w:szCs w:val="24"/>
        </w:rPr>
      </w:pPr>
    </w:p>
    <w:p w:rsidR="007C17A4" w:rsidRPr="00C20281" w:rsidRDefault="007C17A4" w:rsidP="00C70426">
      <w:pPr>
        <w:spacing w:after="0" w:line="240" w:lineRule="auto"/>
        <w:rPr>
          <w:rFonts w:ascii="Arial" w:hAnsi="Arial" w:cs="Arial"/>
          <w:sz w:val="24"/>
          <w:szCs w:val="24"/>
        </w:rPr>
      </w:pPr>
    </w:p>
    <w:p w:rsidR="007C17A4" w:rsidRPr="00C20281" w:rsidRDefault="007C17A4" w:rsidP="00C70426">
      <w:pPr>
        <w:spacing w:after="0" w:line="240" w:lineRule="auto"/>
        <w:rPr>
          <w:rFonts w:ascii="Arial" w:hAnsi="Arial" w:cs="Arial"/>
          <w:sz w:val="24"/>
          <w:szCs w:val="24"/>
        </w:rPr>
      </w:pPr>
    </w:p>
    <w:p w:rsidR="007C17A4" w:rsidRPr="00C20281" w:rsidRDefault="007C17A4" w:rsidP="00C70426">
      <w:pPr>
        <w:spacing w:after="0" w:line="240" w:lineRule="auto"/>
        <w:rPr>
          <w:rFonts w:ascii="Arial" w:hAnsi="Arial" w:cs="Arial"/>
          <w:sz w:val="24"/>
          <w:szCs w:val="24"/>
        </w:rPr>
      </w:pPr>
    </w:p>
    <w:p w:rsidR="007C17A4" w:rsidRPr="00C20281" w:rsidRDefault="007C17A4" w:rsidP="00C70426">
      <w:pPr>
        <w:spacing w:after="0" w:line="240" w:lineRule="auto"/>
        <w:rPr>
          <w:rFonts w:ascii="Arial" w:hAnsi="Arial" w:cs="Arial"/>
          <w:sz w:val="24"/>
          <w:szCs w:val="24"/>
        </w:rPr>
      </w:pPr>
    </w:p>
    <w:p w:rsidR="007C17A4" w:rsidRPr="00C20281" w:rsidRDefault="007C17A4" w:rsidP="00C70426">
      <w:pPr>
        <w:spacing w:after="0" w:line="240" w:lineRule="auto"/>
        <w:rPr>
          <w:rFonts w:ascii="Arial" w:hAnsi="Arial" w:cs="Arial"/>
          <w:sz w:val="24"/>
          <w:szCs w:val="24"/>
        </w:rPr>
      </w:pPr>
    </w:p>
    <w:p w:rsidR="007C17A4" w:rsidRPr="00C20281" w:rsidRDefault="007C17A4" w:rsidP="00C70426">
      <w:pPr>
        <w:spacing w:after="0" w:line="240" w:lineRule="auto"/>
        <w:rPr>
          <w:rFonts w:ascii="Arial" w:hAnsi="Arial" w:cs="Arial"/>
          <w:sz w:val="24"/>
          <w:szCs w:val="24"/>
        </w:rPr>
      </w:pPr>
    </w:p>
    <w:p w:rsidR="007C17A4" w:rsidRPr="00C20281" w:rsidRDefault="007C17A4" w:rsidP="00C70426">
      <w:pPr>
        <w:spacing w:after="0" w:line="240" w:lineRule="auto"/>
        <w:rPr>
          <w:rFonts w:ascii="Arial" w:hAnsi="Arial" w:cs="Arial"/>
          <w:sz w:val="24"/>
          <w:szCs w:val="24"/>
        </w:rPr>
      </w:pPr>
    </w:p>
    <w:p w:rsidR="007C17A4" w:rsidRPr="00C20281" w:rsidRDefault="007C17A4" w:rsidP="00C70426">
      <w:pPr>
        <w:spacing w:after="0" w:line="240" w:lineRule="auto"/>
        <w:rPr>
          <w:rFonts w:ascii="Arial" w:hAnsi="Arial" w:cs="Arial"/>
          <w:sz w:val="24"/>
          <w:szCs w:val="24"/>
        </w:rPr>
      </w:pPr>
    </w:p>
    <w:p w:rsidR="007C17A4" w:rsidRPr="00C20281" w:rsidRDefault="007C17A4" w:rsidP="00C70426">
      <w:pPr>
        <w:spacing w:after="0" w:line="240" w:lineRule="auto"/>
        <w:rPr>
          <w:rFonts w:ascii="Arial" w:hAnsi="Arial" w:cs="Arial"/>
          <w:sz w:val="24"/>
          <w:szCs w:val="24"/>
        </w:rPr>
      </w:pPr>
    </w:p>
    <w:p w:rsidR="007C17A4" w:rsidRPr="00C20281" w:rsidRDefault="007C17A4" w:rsidP="00C70426">
      <w:pPr>
        <w:spacing w:after="0" w:line="240" w:lineRule="auto"/>
        <w:rPr>
          <w:rFonts w:ascii="Arial" w:hAnsi="Arial" w:cs="Arial"/>
          <w:sz w:val="24"/>
          <w:szCs w:val="24"/>
        </w:rPr>
      </w:pPr>
    </w:p>
    <w:p w:rsidR="007C17A4" w:rsidRPr="00C20281" w:rsidRDefault="007C17A4" w:rsidP="00C70426">
      <w:pPr>
        <w:spacing w:after="0" w:line="240" w:lineRule="auto"/>
        <w:rPr>
          <w:rFonts w:ascii="Arial" w:hAnsi="Arial" w:cs="Arial"/>
          <w:sz w:val="24"/>
          <w:szCs w:val="24"/>
        </w:rPr>
      </w:pPr>
    </w:p>
    <w:p w:rsidR="007C17A4" w:rsidRPr="00C20281" w:rsidRDefault="007C17A4" w:rsidP="00C70426">
      <w:pPr>
        <w:spacing w:after="0" w:line="240" w:lineRule="auto"/>
        <w:rPr>
          <w:rFonts w:ascii="Arial" w:hAnsi="Arial" w:cs="Arial"/>
          <w:sz w:val="24"/>
          <w:szCs w:val="24"/>
        </w:rPr>
      </w:pPr>
    </w:p>
    <w:p w:rsidR="00C70426" w:rsidRPr="008F27F4" w:rsidRDefault="00C70426" w:rsidP="008F27F4">
      <w:pPr>
        <w:spacing w:after="0" w:line="240" w:lineRule="auto"/>
        <w:rPr>
          <w:rFonts w:ascii="Arial" w:hAnsi="Arial" w:cs="Arial"/>
          <w:b/>
          <w:sz w:val="24"/>
          <w:szCs w:val="24"/>
          <w:u w:val="single"/>
        </w:rPr>
      </w:pPr>
      <w:r w:rsidRPr="008F27F4">
        <w:rPr>
          <w:rFonts w:ascii="Arial" w:hAnsi="Arial" w:cs="Arial"/>
          <w:b/>
          <w:sz w:val="24"/>
          <w:szCs w:val="24"/>
          <w:u w:val="single"/>
        </w:rPr>
        <w:t>LABOR AND EMPLOYMENT ARBITRATION</w:t>
      </w:r>
    </w:p>
    <w:p w:rsidR="000B1959" w:rsidRDefault="000B1959" w:rsidP="008F27F4">
      <w:pPr>
        <w:spacing w:after="0" w:line="240" w:lineRule="auto"/>
        <w:rPr>
          <w:rFonts w:ascii="Arial" w:hAnsi="Arial" w:cs="Arial"/>
          <w:sz w:val="24"/>
          <w:szCs w:val="24"/>
        </w:rPr>
      </w:pPr>
    </w:p>
    <w:p w:rsidR="00BE1877" w:rsidRPr="006C75E1" w:rsidRDefault="008F27F4" w:rsidP="008F27F4">
      <w:pPr>
        <w:spacing w:after="0" w:line="240" w:lineRule="auto"/>
        <w:rPr>
          <w:rFonts w:ascii="Arial" w:hAnsi="Arial" w:cs="Arial"/>
          <w:b/>
          <w:i/>
          <w:sz w:val="24"/>
          <w:szCs w:val="24"/>
          <w:u w:val="single"/>
        </w:rPr>
      </w:pPr>
      <w:r>
        <w:rPr>
          <w:rFonts w:ascii="Arial" w:hAnsi="Arial" w:cs="Arial"/>
          <w:sz w:val="24"/>
          <w:szCs w:val="24"/>
        </w:rPr>
        <w:t xml:space="preserve">SPRING SEMESTER 2015 </w:t>
      </w:r>
      <w:r w:rsidR="00C70426" w:rsidRPr="00C20281">
        <w:rPr>
          <w:rFonts w:ascii="Arial" w:hAnsi="Arial" w:cs="Arial"/>
          <w:sz w:val="24"/>
          <w:szCs w:val="24"/>
        </w:rPr>
        <w:t>SYLLABUS</w:t>
      </w:r>
      <w:r>
        <w:rPr>
          <w:rFonts w:ascii="Arial" w:hAnsi="Arial" w:cs="Arial"/>
          <w:sz w:val="24"/>
          <w:szCs w:val="24"/>
        </w:rPr>
        <w:t xml:space="preserve"> </w:t>
      </w:r>
      <w:proofErr w:type="gramStart"/>
      <w:r w:rsidR="006C75E1">
        <w:rPr>
          <w:rFonts w:ascii="Arial" w:hAnsi="Arial" w:cs="Arial"/>
          <w:sz w:val="24"/>
          <w:szCs w:val="24"/>
        </w:rPr>
        <w:t xml:space="preserve">----  </w:t>
      </w:r>
      <w:r w:rsidR="006C75E1" w:rsidRPr="006C75E1">
        <w:rPr>
          <w:rFonts w:ascii="Arial" w:hAnsi="Arial" w:cs="Arial"/>
          <w:b/>
          <w:i/>
          <w:sz w:val="24"/>
          <w:szCs w:val="24"/>
          <w:u w:val="single"/>
        </w:rPr>
        <w:t>REVISED</w:t>
      </w:r>
      <w:proofErr w:type="gramEnd"/>
      <w:r w:rsidR="006C75E1" w:rsidRPr="006C75E1">
        <w:rPr>
          <w:rFonts w:ascii="Arial" w:hAnsi="Arial" w:cs="Arial"/>
          <w:b/>
          <w:i/>
          <w:sz w:val="24"/>
          <w:szCs w:val="24"/>
          <w:u w:val="single"/>
        </w:rPr>
        <w:t xml:space="preserve"> MARCH 29, 2015</w:t>
      </w:r>
    </w:p>
    <w:p w:rsidR="008F27F4" w:rsidRPr="006C75E1" w:rsidRDefault="008F27F4" w:rsidP="008F27F4">
      <w:pPr>
        <w:spacing w:after="0" w:line="240" w:lineRule="auto"/>
        <w:rPr>
          <w:rFonts w:ascii="Arial" w:hAnsi="Arial" w:cs="Arial"/>
          <w:b/>
          <w:i/>
          <w:sz w:val="24"/>
          <w:szCs w:val="24"/>
          <w:u w:val="single"/>
        </w:rPr>
      </w:pPr>
    </w:p>
    <w:p w:rsidR="00C70426" w:rsidRPr="00C20281" w:rsidRDefault="00C70426" w:rsidP="008F27F4">
      <w:pPr>
        <w:spacing w:after="0" w:line="240" w:lineRule="auto"/>
        <w:rPr>
          <w:rFonts w:ascii="Arial" w:hAnsi="Arial" w:cs="Arial"/>
          <w:sz w:val="24"/>
          <w:szCs w:val="24"/>
        </w:rPr>
      </w:pPr>
      <w:proofErr w:type="gramStart"/>
      <w:r w:rsidRPr="00C20281">
        <w:rPr>
          <w:rFonts w:ascii="Arial" w:hAnsi="Arial" w:cs="Arial"/>
          <w:sz w:val="24"/>
          <w:szCs w:val="24"/>
        </w:rPr>
        <w:t xml:space="preserve">ROOM 344, </w:t>
      </w:r>
      <w:r w:rsidR="008F27F4">
        <w:rPr>
          <w:rFonts w:ascii="Arial" w:hAnsi="Arial" w:cs="Arial"/>
          <w:sz w:val="24"/>
          <w:szCs w:val="24"/>
        </w:rPr>
        <w:t xml:space="preserve">MONDAYS </w:t>
      </w:r>
      <w:r w:rsidRPr="00C20281">
        <w:rPr>
          <w:rFonts w:ascii="Arial" w:hAnsi="Arial" w:cs="Arial"/>
          <w:sz w:val="24"/>
          <w:szCs w:val="24"/>
        </w:rPr>
        <w:t>8:35 – 10:45 P.M.</w:t>
      </w:r>
      <w:proofErr w:type="gramEnd"/>
    </w:p>
    <w:p w:rsidR="00BE1877" w:rsidRDefault="00B73411" w:rsidP="008F27F4">
      <w:pPr>
        <w:widowControl w:val="0"/>
        <w:autoSpaceDE w:val="0"/>
        <w:autoSpaceDN w:val="0"/>
        <w:adjustRightInd w:val="0"/>
        <w:spacing w:line="240" w:lineRule="auto"/>
        <w:rPr>
          <w:rFonts w:ascii="Arial" w:hAnsi="Arial" w:cs="Arial"/>
          <w:sz w:val="24"/>
          <w:szCs w:val="24"/>
        </w:rPr>
      </w:pPr>
      <w:r>
        <w:rPr>
          <w:rFonts w:ascii="Arial" w:hAnsi="Arial" w:cs="Arial"/>
          <w:sz w:val="24"/>
          <w:szCs w:val="24"/>
        </w:rPr>
        <w:t xml:space="preserve">  </w:t>
      </w:r>
    </w:p>
    <w:p w:rsidR="00C70426" w:rsidRPr="00C20281" w:rsidRDefault="00C70426" w:rsidP="00C70426">
      <w:pPr>
        <w:spacing w:line="240" w:lineRule="auto"/>
        <w:rPr>
          <w:rFonts w:ascii="Arial" w:hAnsi="Arial" w:cs="Arial"/>
          <w:sz w:val="24"/>
          <w:szCs w:val="24"/>
        </w:rPr>
      </w:pPr>
      <w:r w:rsidRPr="00C20281">
        <w:rPr>
          <w:rFonts w:ascii="Arial" w:hAnsi="Arial" w:cs="Arial"/>
          <w:sz w:val="24"/>
          <w:szCs w:val="24"/>
        </w:rPr>
        <w:t>PROFESSORS</w:t>
      </w:r>
      <w:r w:rsidR="00BE1877">
        <w:rPr>
          <w:rFonts w:ascii="Arial" w:hAnsi="Arial" w:cs="Arial"/>
          <w:sz w:val="24"/>
          <w:szCs w:val="24"/>
        </w:rPr>
        <w:t xml:space="preserve">:  </w:t>
      </w:r>
      <w:r w:rsidRPr="00C20281">
        <w:rPr>
          <w:rFonts w:ascii="Arial" w:hAnsi="Arial" w:cs="Arial"/>
          <w:sz w:val="24"/>
          <w:szCs w:val="24"/>
        </w:rPr>
        <w:t xml:space="preserve"> DAVID GREGORY AND DAVID MARSHALL</w:t>
      </w:r>
    </w:p>
    <w:p w:rsidR="003B4716" w:rsidRDefault="00C70426" w:rsidP="003B4716">
      <w:pPr>
        <w:widowControl w:val="0"/>
        <w:autoSpaceDE w:val="0"/>
        <w:autoSpaceDN w:val="0"/>
        <w:adjustRightInd w:val="0"/>
        <w:spacing w:line="240" w:lineRule="auto"/>
        <w:jc w:val="both"/>
        <w:rPr>
          <w:rFonts w:ascii="Arial" w:hAnsi="Arial" w:cs="Arial"/>
          <w:sz w:val="24"/>
          <w:szCs w:val="24"/>
        </w:rPr>
      </w:pPr>
      <w:r w:rsidRPr="00C20281">
        <w:rPr>
          <w:rFonts w:ascii="Arial" w:hAnsi="Arial" w:cs="Arial"/>
          <w:sz w:val="24"/>
          <w:szCs w:val="24"/>
        </w:rPr>
        <w:t xml:space="preserve">TEXT:  </w:t>
      </w:r>
      <w:r w:rsidRPr="00C20281">
        <w:rPr>
          <w:rFonts w:ascii="Arial" w:hAnsi="Arial" w:cs="Arial"/>
          <w:sz w:val="24"/>
          <w:szCs w:val="24"/>
          <w:u w:val="single"/>
        </w:rPr>
        <w:t>ADR in the Workplace</w:t>
      </w:r>
      <w:r w:rsidRPr="00C20281">
        <w:rPr>
          <w:rFonts w:ascii="Arial" w:hAnsi="Arial" w:cs="Arial"/>
          <w:sz w:val="24"/>
          <w:szCs w:val="24"/>
        </w:rPr>
        <w:t xml:space="preserve">, </w:t>
      </w:r>
      <w:r w:rsidR="00235047">
        <w:rPr>
          <w:rFonts w:ascii="Arial" w:hAnsi="Arial" w:cs="Arial"/>
          <w:sz w:val="24"/>
          <w:szCs w:val="24"/>
        </w:rPr>
        <w:t xml:space="preserve">Cooper, Nolan, Bales, and </w:t>
      </w:r>
      <w:proofErr w:type="spellStart"/>
      <w:r w:rsidR="00235047">
        <w:rPr>
          <w:rFonts w:ascii="Arial" w:hAnsi="Arial" w:cs="Arial"/>
          <w:sz w:val="24"/>
          <w:szCs w:val="24"/>
        </w:rPr>
        <w:t>Befort</w:t>
      </w:r>
      <w:proofErr w:type="spellEnd"/>
      <w:r w:rsidR="00235047">
        <w:rPr>
          <w:rFonts w:ascii="Arial" w:hAnsi="Arial" w:cs="Arial"/>
          <w:sz w:val="24"/>
          <w:szCs w:val="24"/>
        </w:rPr>
        <w:t xml:space="preserve"> (3</w:t>
      </w:r>
      <w:r w:rsidR="00235047" w:rsidRPr="00235047">
        <w:rPr>
          <w:rFonts w:ascii="Arial" w:hAnsi="Arial" w:cs="Arial"/>
          <w:sz w:val="24"/>
          <w:szCs w:val="24"/>
          <w:vertAlign w:val="superscript"/>
        </w:rPr>
        <w:t>rd</w:t>
      </w:r>
      <w:r w:rsidR="00235047">
        <w:rPr>
          <w:rFonts w:ascii="Arial" w:hAnsi="Arial" w:cs="Arial"/>
          <w:sz w:val="24"/>
          <w:szCs w:val="24"/>
        </w:rPr>
        <w:t xml:space="preserve"> Edition, </w:t>
      </w:r>
      <w:r w:rsidR="005E36CE">
        <w:rPr>
          <w:rFonts w:ascii="Arial" w:hAnsi="Arial" w:cs="Arial"/>
          <w:sz w:val="24"/>
          <w:szCs w:val="24"/>
        </w:rPr>
        <w:t>2</w:t>
      </w:r>
      <w:r w:rsidR="00235047">
        <w:rPr>
          <w:rFonts w:ascii="Arial" w:hAnsi="Arial" w:cs="Arial"/>
          <w:sz w:val="24"/>
          <w:szCs w:val="24"/>
        </w:rPr>
        <w:t xml:space="preserve">014, </w:t>
      </w:r>
      <w:proofErr w:type="gramStart"/>
      <w:r w:rsidR="00235047">
        <w:rPr>
          <w:rFonts w:ascii="Arial" w:hAnsi="Arial" w:cs="Arial"/>
          <w:sz w:val="24"/>
          <w:szCs w:val="24"/>
        </w:rPr>
        <w:t>The</w:t>
      </w:r>
      <w:proofErr w:type="gramEnd"/>
      <w:r w:rsidR="00235047">
        <w:rPr>
          <w:rFonts w:ascii="Arial" w:hAnsi="Arial" w:cs="Arial"/>
          <w:sz w:val="24"/>
          <w:szCs w:val="24"/>
        </w:rPr>
        <w:t xml:space="preserve"> Labor Law Group</w:t>
      </w:r>
      <w:r w:rsidR="000B1959">
        <w:rPr>
          <w:rFonts w:ascii="Arial" w:hAnsi="Arial" w:cs="Arial"/>
          <w:sz w:val="24"/>
          <w:szCs w:val="24"/>
        </w:rPr>
        <w:t>)</w:t>
      </w:r>
      <w:r w:rsidR="003B4716">
        <w:rPr>
          <w:rFonts w:ascii="Arial" w:hAnsi="Arial" w:cs="Arial"/>
          <w:sz w:val="24"/>
          <w:szCs w:val="24"/>
        </w:rPr>
        <w:t xml:space="preserve"> </w:t>
      </w:r>
    </w:p>
    <w:p w:rsidR="006C75E1" w:rsidRDefault="006C75E1" w:rsidP="003B4716">
      <w:pPr>
        <w:widowControl w:val="0"/>
        <w:autoSpaceDE w:val="0"/>
        <w:autoSpaceDN w:val="0"/>
        <w:adjustRightInd w:val="0"/>
        <w:spacing w:line="240" w:lineRule="auto"/>
        <w:jc w:val="both"/>
        <w:rPr>
          <w:rFonts w:ascii="Arial" w:hAnsi="Arial" w:cs="Arial"/>
          <w:sz w:val="24"/>
          <w:szCs w:val="24"/>
        </w:rPr>
      </w:pPr>
    </w:p>
    <w:p w:rsidR="006C75E1" w:rsidRPr="007C6DFA" w:rsidRDefault="007C6DFA" w:rsidP="003B4716">
      <w:pPr>
        <w:widowControl w:val="0"/>
        <w:autoSpaceDE w:val="0"/>
        <w:autoSpaceDN w:val="0"/>
        <w:adjustRightInd w:val="0"/>
        <w:spacing w:line="240" w:lineRule="auto"/>
        <w:jc w:val="both"/>
        <w:rPr>
          <w:rFonts w:ascii="Arial" w:hAnsi="Arial" w:cs="Arial"/>
          <w:b/>
          <w:sz w:val="24"/>
          <w:szCs w:val="24"/>
        </w:rPr>
      </w:pPr>
      <w:r w:rsidRPr="007C6DFA">
        <w:rPr>
          <w:rFonts w:ascii="Arial" w:hAnsi="Arial" w:cs="Arial"/>
          <w:b/>
          <w:sz w:val="24"/>
          <w:szCs w:val="24"/>
        </w:rPr>
        <w:t>N B!!</w:t>
      </w:r>
    </w:p>
    <w:p w:rsidR="007C6DFA" w:rsidRPr="007C6DFA" w:rsidRDefault="007C6DFA" w:rsidP="003B4716">
      <w:pPr>
        <w:widowControl w:val="0"/>
        <w:autoSpaceDE w:val="0"/>
        <w:autoSpaceDN w:val="0"/>
        <w:adjustRightInd w:val="0"/>
        <w:spacing w:line="240" w:lineRule="auto"/>
        <w:jc w:val="both"/>
        <w:rPr>
          <w:rFonts w:ascii="Arial" w:hAnsi="Arial" w:cs="Arial"/>
          <w:b/>
          <w:sz w:val="24"/>
          <w:szCs w:val="24"/>
        </w:rPr>
      </w:pPr>
      <w:r w:rsidRPr="007C6DFA">
        <w:rPr>
          <w:rFonts w:ascii="Arial" w:hAnsi="Arial" w:cs="Arial"/>
          <w:b/>
          <w:sz w:val="24"/>
          <w:szCs w:val="24"/>
        </w:rPr>
        <w:t xml:space="preserve">The first three pages of the Syllabus revised as of March 29 2015 </w:t>
      </w:r>
      <w:proofErr w:type="spellStart"/>
      <w:r w:rsidRPr="007C6DFA">
        <w:rPr>
          <w:rFonts w:ascii="Arial" w:hAnsi="Arial" w:cs="Arial"/>
          <w:b/>
          <w:sz w:val="24"/>
          <w:szCs w:val="24"/>
        </w:rPr>
        <w:t>supercede</w:t>
      </w:r>
      <w:proofErr w:type="spellEnd"/>
      <w:r w:rsidRPr="007C6DFA">
        <w:rPr>
          <w:rFonts w:ascii="Arial" w:hAnsi="Arial" w:cs="Arial"/>
          <w:b/>
          <w:sz w:val="24"/>
          <w:szCs w:val="24"/>
        </w:rPr>
        <w:t xml:space="preserve"> all prior meeting times and class requirements.</w:t>
      </w:r>
    </w:p>
    <w:p w:rsidR="007C6DFA" w:rsidRDefault="007C6DFA" w:rsidP="003B4716">
      <w:pPr>
        <w:widowControl w:val="0"/>
        <w:autoSpaceDE w:val="0"/>
        <w:autoSpaceDN w:val="0"/>
        <w:adjustRightInd w:val="0"/>
        <w:spacing w:line="240" w:lineRule="auto"/>
        <w:jc w:val="both"/>
        <w:rPr>
          <w:rFonts w:ascii="Arial" w:hAnsi="Arial" w:cs="Arial"/>
          <w:sz w:val="24"/>
          <w:szCs w:val="24"/>
        </w:rPr>
      </w:pPr>
    </w:p>
    <w:p w:rsidR="007C6DFA" w:rsidRDefault="007C6DFA" w:rsidP="003B4716">
      <w:pPr>
        <w:widowControl w:val="0"/>
        <w:autoSpaceDE w:val="0"/>
        <w:autoSpaceDN w:val="0"/>
        <w:adjustRightInd w:val="0"/>
        <w:spacing w:line="240" w:lineRule="auto"/>
        <w:jc w:val="both"/>
        <w:rPr>
          <w:rFonts w:ascii="Arial" w:hAnsi="Arial" w:cs="Arial"/>
          <w:sz w:val="24"/>
          <w:szCs w:val="24"/>
        </w:rPr>
      </w:pPr>
    </w:p>
    <w:p w:rsidR="007C6DFA" w:rsidRDefault="007C6DFA" w:rsidP="003B4716">
      <w:pPr>
        <w:widowControl w:val="0"/>
        <w:autoSpaceDE w:val="0"/>
        <w:autoSpaceDN w:val="0"/>
        <w:adjustRightInd w:val="0"/>
        <w:spacing w:line="240" w:lineRule="auto"/>
        <w:jc w:val="both"/>
        <w:rPr>
          <w:rFonts w:ascii="Arial" w:hAnsi="Arial" w:cs="Arial"/>
          <w:sz w:val="24"/>
          <w:szCs w:val="24"/>
        </w:rPr>
      </w:pPr>
    </w:p>
    <w:p w:rsidR="006C75E1" w:rsidRDefault="003B4716" w:rsidP="003B4716">
      <w:pPr>
        <w:widowControl w:val="0"/>
        <w:autoSpaceDE w:val="0"/>
        <w:autoSpaceDN w:val="0"/>
        <w:adjustRightInd w:val="0"/>
        <w:spacing w:line="240" w:lineRule="auto"/>
        <w:jc w:val="both"/>
        <w:rPr>
          <w:rFonts w:ascii="Arial" w:hAnsi="Arial" w:cs="Arial"/>
          <w:b/>
          <w:i/>
          <w:sz w:val="24"/>
          <w:szCs w:val="24"/>
          <w:u w:val="single"/>
        </w:rPr>
      </w:pPr>
      <w:r w:rsidRPr="006C75E1">
        <w:rPr>
          <w:rFonts w:ascii="Arial" w:hAnsi="Arial" w:cs="Arial"/>
          <w:b/>
          <w:i/>
          <w:sz w:val="24"/>
          <w:szCs w:val="24"/>
          <w:u w:val="single"/>
        </w:rPr>
        <w:t>G</w:t>
      </w:r>
      <w:r w:rsidR="008F27F4" w:rsidRPr="006C75E1">
        <w:rPr>
          <w:rFonts w:ascii="Arial" w:hAnsi="Arial" w:cs="Arial"/>
          <w:b/>
          <w:bCs/>
          <w:i/>
          <w:sz w:val="24"/>
          <w:szCs w:val="24"/>
          <w:u w:val="single"/>
        </w:rPr>
        <w:t>RADING</w:t>
      </w:r>
      <w:r w:rsidR="00C70426" w:rsidRPr="006C75E1">
        <w:rPr>
          <w:rFonts w:ascii="Arial" w:hAnsi="Arial" w:cs="Arial"/>
          <w:b/>
          <w:bCs/>
          <w:i/>
          <w:sz w:val="24"/>
          <w:szCs w:val="24"/>
          <w:u w:val="single"/>
        </w:rPr>
        <w:t>:</w:t>
      </w:r>
      <w:r w:rsidR="00C70426" w:rsidRPr="006C75E1">
        <w:rPr>
          <w:rFonts w:ascii="Arial" w:hAnsi="Arial" w:cs="Arial"/>
          <w:b/>
          <w:i/>
          <w:sz w:val="24"/>
          <w:szCs w:val="24"/>
          <w:u w:val="single"/>
        </w:rPr>
        <w:t xml:space="preserve">  </w:t>
      </w:r>
    </w:p>
    <w:p w:rsidR="006C75E1" w:rsidRDefault="00A93550" w:rsidP="003B4716">
      <w:pPr>
        <w:widowControl w:val="0"/>
        <w:autoSpaceDE w:val="0"/>
        <w:autoSpaceDN w:val="0"/>
        <w:adjustRightInd w:val="0"/>
        <w:spacing w:line="240" w:lineRule="auto"/>
        <w:jc w:val="both"/>
        <w:rPr>
          <w:rFonts w:ascii="Arial" w:hAnsi="Arial" w:cs="Arial"/>
          <w:b/>
          <w:i/>
          <w:sz w:val="24"/>
          <w:szCs w:val="24"/>
          <w:u w:val="single"/>
        </w:rPr>
      </w:pPr>
      <w:r>
        <w:rPr>
          <w:rFonts w:ascii="Arial" w:hAnsi="Arial" w:cs="Arial"/>
          <w:b/>
          <w:i/>
          <w:sz w:val="24"/>
          <w:szCs w:val="24"/>
          <w:u w:val="single"/>
        </w:rPr>
        <w:t xml:space="preserve">Fifteen percent of the Grade is the memo re selection of cases (5%) and the Motion to bifurcate/dismiss (10%), Messrs. Halouvas and O’Neill had A grades and all </w:t>
      </w:r>
      <w:proofErr w:type="gramStart"/>
      <w:r>
        <w:rPr>
          <w:rFonts w:ascii="Arial" w:hAnsi="Arial" w:cs="Arial"/>
          <w:b/>
          <w:i/>
          <w:sz w:val="24"/>
          <w:szCs w:val="24"/>
          <w:u w:val="single"/>
        </w:rPr>
        <w:t>others  had</w:t>
      </w:r>
      <w:proofErr w:type="gramEnd"/>
      <w:r>
        <w:rPr>
          <w:rFonts w:ascii="Arial" w:hAnsi="Arial" w:cs="Arial"/>
          <w:b/>
          <w:i/>
          <w:sz w:val="24"/>
          <w:szCs w:val="24"/>
          <w:u w:val="single"/>
        </w:rPr>
        <w:t xml:space="preserve"> A- grades at the 15% mark.</w:t>
      </w:r>
    </w:p>
    <w:p w:rsidR="000F3B67" w:rsidRDefault="000F3B67" w:rsidP="000F3B67">
      <w:pPr>
        <w:widowControl w:val="0"/>
        <w:autoSpaceDE w:val="0"/>
        <w:autoSpaceDN w:val="0"/>
        <w:adjustRightInd w:val="0"/>
        <w:spacing w:line="240" w:lineRule="auto"/>
        <w:rPr>
          <w:rFonts w:ascii="Arial" w:hAnsi="Arial" w:cs="Arial"/>
          <w:b/>
          <w:i/>
          <w:sz w:val="24"/>
          <w:szCs w:val="24"/>
          <w:u w:val="single"/>
        </w:rPr>
      </w:pPr>
    </w:p>
    <w:p w:rsidR="00A93550" w:rsidRDefault="00A93550" w:rsidP="000F3B67">
      <w:pPr>
        <w:widowControl w:val="0"/>
        <w:autoSpaceDE w:val="0"/>
        <w:autoSpaceDN w:val="0"/>
        <w:adjustRightInd w:val="0"/>
        <w:spacing w:line="240" w:lineRule="auto"/>
        <w:rPr>
          <w:rFonts w:ascii="Arial" w:hAnsi="Arial" w:cs="Arial"/>
          <w:b/>
          <w:i/>
          <w:sz w:val="24"/>
          <w:szCs w:val="24"/>
          <w:u w:val="single"/>
        </w:rPr>
      </w:pPr>
      <w:r>
        <w:rPr>
          <w:rFonts w:ascii="Arial" w:hAnsi="Arial" w:cs="Arial"/>
          <w:b/>
          <w:i/>
          <w:sz w:val="24"/>
          <w:szCs w:val="24"/>
          <w:u w:val="single"/>
        </w:rPr>
        <w:lastRenderedPageBreak/>
        <w:t>The March 9 (10%) opinion letter and the March 23 op</w:t>
      </w:r>
      <w:r w:rsidR="000F3B67">
        <w:rPr>
          <w:rFonts w:ascii="Arial" w:hAnsi="Arial" w:cs="Arial"/>
          <w:b/>
          <w:i/>
          <w:sz w:val="24"/>
          <w:szCs w:val="24"/>
          <w:u w:val="single"/>
        </w:rPr>
        <w:t>e</w:t>
      </w:r>
      <w:r>
        <w:rPr>
          <w:rFonts w:ascii="Arial" w:hAnsi="Arial" w:cs="Arial"/>
          <w:b/>
          <w:i/>
          <w:sz w:val="24"/>
          <w:szCs w:val="24"/>
          <w:u w:val="single"/>
        </w:rPr>
        <w:t>ning/closing statement</w:t>
      </w:r>
      <w:r w:rsidR="000F3B67">
        <w:rPr>
          <w:rFonts w:ascii="Arial" w:hAnsi="Arial" w:cs="Arial"/>
          <w:b/>
          <w:i/>
          <w:sz w:val="24"/>
          <w:szCs w:val="24"/>
          <w:u w:val="single"/>
        </w:rPr>
        <w:t>(s</w:t>
      </w:r>
      <w:proofErr w:type="gramStart"/>
      <w:r w:rsidR="000F3B67">
        <w:rPr>
          <w:rFonts w:ascii="Arial" w:hAnsi="Arial" w:cs="Arial"/>
          <w:b/>
          <w:i/>
          <w:sz w:val="24"/>
          <w:szCs w:val="24"/>
          <w:u w:val="single"/>
        </w:rPr>
        <w:t>)(</w:t>
      </w:r>
      <w:proofErr w:type="gramEnd"/>
      <w:r w:rsidR="000F3B67">
        <w:rPr>
          <w:rFonts w:ascii="Arial" w:hAnsi="Arial" w:cs="Arial"/>
          <w:b/>
          <w:i/>
          <w:sz w:val="24"/>
          <w:szCs w:val="24"/>
          <w:u w:val="single"/>
        </w:rPr>
        <w:t xml:space="preserve">10%)have somewhat wider grade ranges. </w:t>
      </w:r>
      <w:proofErr w:type="gramStart"/>
      <w:r w:rsidR="000F3B67">
        <w:rPr>
          <w:rFonts w:ascii="Arial" w:hAnsi="Arial" w:cs="Arial"/>
          <w:b/>
          <w:i/>
          <w:sz w:val="24"/>
          <w:szCs w:val="24"/>
          <w:u w:val="single"/>
        </w:rPr>
        <w:t>We  will</w:t>
      </w:r>
      <w:proofErr w:type="gramEnd"/>
      <w:r w:rsidR="000F3B67">
        <w:rPr>
          <w:rFonts w:ascii="Arial" w:hAnsi="Arial" w:cs="Arial"/>
          <w:b/>
          <w:i/>
          <w:sz w:val="24"/>
          <w:szCs w:val="24"/>
          <w:u w:val="single"/>
        </w:rPr>
        <w:t xml:space="preserve"> have more to say in class, but without mentioning individual grades below A-. If you want your original paper, with our comments and your individual grades, give either of us a copy for our records and we will return the graded/marked up paper.  </w:t>
      </w:r>
    </w:p>
    <w:p w:rsidR="00A93550" w:rsidRDefault="00A93550" w:rsidP="003B4716">
      <w:pPr>
        <w:widowControl w:val="0"/>
        <w:autoSpaceDE w:val="0"/>
        <w:autoSpaceDN w:val="0"/>
        <w:adjustRightInd w:val="0"/>
        <w:spacing w:line="240" w:lineRule="auto"/>
        <w:jc w:val="both"/>
        <w:rPr>
          <w:rFonts w:ascii="Arial" w:hAnsi="Arial" w:cs="Arial"/>
          <w:b/>
          <w:i/>
          <w:sz w:val="24"/>
          <w:szCs w:val="24"/>
          <w:u w:val="single"/>
        </w:rPr>
      </w:pPr>
    </w:p>
    <w:p w:rsidR="000F3B67" w:rsidRDefault="000F3B67" w:rsidP="003B4716">
      <w:pPr>
        <w:widowControl w:val="0"/>
        <w:autoSpaceDE w:val="0"/>
        <w:autoSpaceDN w:val="0"/>
        <w:adjustRightInd w:val="0"/>
        <w:spacing w:line="240" w:lineRule="auto"/>
        <w:jc w:val="both"/>
        <w:rPr>
          <w:rFonts w:ascii="Arial" w:hAnsi="Arial" w:cs="Arial"/>
          <w:b/>
          <w:i/>
          <w:sz w:val="24"/>
          <w:szCs w:val="24"/>
          <w:u w:val="single"/>
        </w:rPr>
      </w:pPr>
    </w:p>
    <w:p w:rsidR="000F3B67" w:rsidRDefault="000F3B67" w:rsidP="003B4716">
      <w:pPr>
        <w:widowControl w:val="0"/>
        <w:autoSpaceDE w:val="0"/>
        <w:autoSpaceDN w:val="0"/>
        <w:adjustRightInd w:val="0"/>
        <w:spacing w:line="240" w:lineRule="auto"/>
        <w:jc w:val="both"/>
        <w:rPr>
          <w:rFonts w:ascii="Arial" w:hAnsi="Arial" w:cs="Arial"/>
          <w:b/>
          <w:i/>
          <w:sz w:val="24"/>
          <w:szCs w:val="24"/>
          <w:u w:val="single"/>
        </w:rPr>
      </w:pPr>
      <w:proofErr w:type="gramStart"/>
      <w:r>
        <w:rPr>
          <w:rFonts w:ascii="Arial" w:hAnsi="Arial" w:cs="Arial"/>
          <w:b/>
          <w:i/>
          <w:sz w:val="24"/>
          <w:szCs w:val="24"/>
          <w:u w:val="single"/>
        </w:rPr>
        <w:t>N.B.</w:t>
      </w:r>
      <w:proofErr w:type="gramEnd"/>
    </w:p>
    <w:p w:rsidR="00CB495A" w:rsidRDefault="00CB495A" w:rsidP="003B4716">
      <w:pPr>
        <w:widowControl w:val="0"/>
        <w:autoSpaceDE w:val="0"/>
        <w:autoSpaceDN w:val="0"/>
        <w:adjustRightInd w:val="0"/>
        <w:spacing w:line="240" w:lineRule="auto"/>
        <w:jc w:val="both"/>
        <w:rPr>
          <w:rFonts w:ascii="Arial" w:hAnsi="Arial" w:cs="Arial"/>
          <w:b/>
          <w:i/>
          <w:sz w:val="24"/>
          <w:szCs w:val="24"/>
          <w:u w:val="single"/>
        </w:rPr>
      </w:pPr>
      <w:r>
        <w:rPr>
          <w:rFonts w:ascii="Arial" w:hAnsi="Arial" w:cs="Arial"/>
          <w:b/>
          <w:i/>
          <w:sz w:val="24"/>
          <w:szCs w:val="24"/>
          <w:u w:val="single"/>
        </w:rPr>
        <w:t>For purposes of writing the post hearing brief and the Arbitrator’s decision, all Motions to bifurcate/dismiss have been denied and they are no longer a factor.</w:t>
      </w:r>
      <w:r w:rsidR="000E4673">
        <w:rPr>
          <w:rFonts w:ascii="Arial" w:hAnsi="Arial" w:cs="Arial"/>
          <w:b/>
          <w:i/>
          <w:sz w:val="24"/>
          <w:szCs w:val="24"/>
          <w:u w:val="single"/>
        </w:rPr>
        <w:t xml:space="preserve"> </w:t>
      </w:r>
    </w:p>
    <w:p w:rsidR="00CB495A" w:rsidRDefault="00CB495A" w:rsidP="003B4716">
      <w:pPr>
        <w:widowControl w:val="0"/>
        <w:autoSpaceDE w:val="0"/>
        <w:autoSpaceDN w:val="0"/>
        <w:adjustRightInd w:val="0"/>
        <w:spacing w:line="240" w:lineRule="auto"/>
        <w:jc w:val="both"/>
        <w:rPr>
          <w:rFonts w:ascii="Arial" w:hAnsi="Arial" w:cs="Arial"/>
          <w:b/>
          <w:i/>
          <w:sz w:val="24"/>
          <w:szCs w:val="24"/>
          <w:u w:val="single"/>
        </w:rPr>
      </w:pPr>
      <w:r>
        <w:rPr>
          <w:rFonts w:ascii="Arial" w:hAnsi="Arial" w:cs="Arial"/>
          <w:b/>
          <w:i/>
          <w:sz w:val="24"/>
          <w:szCs w:val="24"/>
          <w:u w:val="single"/>
        </w:rPr>
        <w:t>IN ADDITION:</w:t>
      </w:r>
      <w:r w:rsidR="002C2023">
        <w:rPr>
          <w:rFonts w:ascii="Arial" w:hAnsi="Arial" w:cs="Arial"/>
          <w:b/>
          <w:i/>
          <w:sz w:val="24"/>
          <w:szCs w:val="24"/>
          <w:u w:val="single"/>
        </w:rPr>
        <w:t xml:space="preserve">  assume the following:</w:t>
      </w:r>
    </w:p>
    <w:p w:rsidR="00970A86" w:rsidRDefault="00970A86" w:rsidP="003B4716">
      <w:pPr>
        <w:widowControl w:val="0"/>
        <w:autoSpaceDE w:val="0"/>
        <w:autoSpaceDN w:val="0"/>
        <w:adjustRightInd w:val="0"/>
        <w:spacing w:line="240" w:lineRule="auto"/>
        <w:jc w:val="both"/>
        <w:rPr>
          <w:rFonts w:ascii="Arial" w:hAnsi="Arial" w:cs="Arial"/>
          <w:b/>
          <w:i/>
          <w:sz w:val="24"/>
          <w:szCs w:val="24"/>
          <w:u w:val="single"/>
        </w:rPr>
      </w:pPr>
    </w:p>
    <w:p w:rsidR="00970A86" w:rsidRDefault="00970A86" w:rsidP="003B4716">
      <w:pPr>
        <w:widowControl w:val="0"/>
        <w:autoSpaceDE w:val="0"/>
        <w:autoSpaceDN w:val="0"/>
        <w:adjustRightInd w:val="0"/>
        <w:spacing w:line="240" w:lineRule="auto"/>
        <w:jc w:val="both"/>
        <w:rPr>
          <w:rFonts w:ascii="Arial" w:hAnsi="Arial" w:cs="Arial"/>
          <w:b/>
          <w:i/>
          <w:sz w:val="24"/>
          <w:szCs w:val="24"/>
          <w:u w:val="single"/>
        </w:rPr>
      </w:pPr>
      <w:r>
        <w:rPr>
          <w:rFonts w:ascii="Arial" w:hAnsi="Arial" w:cs="Arial"/>
          <w:b/>
          <w:i/>
          <w:sz w:val="24"/>
          <w:szCs w:val="24"/>
          <w:u w:val="single"/>
        </w:rPr>
        <w:t>ADELPHI</w:t>
      </w:r>
      <w:r w:rsidR="001F5D54">
        <w:rPr>
          <w:rFonts w:ascii="Arial" w:hAnsi="Arial" w:cs="Arial"/>
          <w:b/>
          <w:i/>
          <w:sz w:val="24"/>
          <w:szCs w:val="24"/>
          <w:u w:val="single"/>
        </w:rPr>
        <w:t>:</w:t>
      </w:r>
    </w:p>
    <w:p w:rsidR="00CB495A" w:rsidRDefault="00CB495A" w:rsidP="002C2023">
      <w:pPr>
        <w:widowControl w:val="0"/>
        <w:autoSpaceDE w:val="0"/>
        <w:autoSpaceDN w:val="0"/>
        <w:adjustRightInd w:val="0"/>
        <w:spacing w:line="240" w:lineRule="auto"/>
        <w:rPr>
          <w:rFonts w:ascii="Arial" w:hAnsi="Arial" w:cs="Arial"/>
          <w:b/>
          <w:i/>
          <w:sz w:val="24"/>
          <w:szCs w:val="24"/>
          <w:u w:val="single"/>
        </w:rPr>
      </w:pPr>
      <w:r>
        <w:rPr>
          <w:rFonts w:ascii="Arial" w:hAnsi="Arial" w:cs="Arial"/>
          <w:b/>
          <w:i/>
          <w:sz w:val="24"/>
          <w:szCs w:val="24"/>
          <w:u w:val="single"/>
        </w:rPr>
        <w:t xml:space="preserve">The Adelphi </w:t>
      </w:r>
      <w:proofErr w:type="spellStart"/>
      <w:r>
        <w:rPr>
          <w:rFonts w:ascii="Arial" w:hAnsi="Arial" w:cs="Arial"/>
          <w:b/>
          <w:i/>
          <w:sz w:val="24"/>
          <w:szCs w:val="24"/>
          <w:u w:val="single"/>
        </w:rPr>
        <w:t>lightbulb</w:t>
      </w:r>
      <w:proofErr w:type="spellEnd"/>
      <w:r>
        <w:rPr>
          <w:rFonts w:ascii="Arial" w:hAnsi="Arial" w:cs="Arial"/>
          <w:b/>
          <w:i/>
          <w:sz w:val="24"/>
          <w:szCs w:val="24"/>
          <w:u w:val="single"/>
        </w:rPr>
        <w:t xml:space="preserve"> case was settled at the arbitration hearing. The discharge was reduced to a disciplinary suspension without pay and the Grievant signed a “last chance” agreement. Since the Grievant was reinstated, several female and two male students</w:t>
      </w:r>
      <w:r w:rsidR="002C2023">
        <w:rPr>
          <w:rFonts w:ascii="Arial" w:hAnsi="Arial" w:cs="Arial"/>
          <w:b/>
          <w:i/>
          <w:sz w:val="24"/>
          <w:szCs w:val="24"/>
          <w:u w:val="single"/>
        </w:rPr>
        <w:t xml:space="preserve"> have reported that they had also earlier found the Grievant </w:t>
      </w:r>
      <w:proofErr w:type="gramStart"/>
      <w:r w:rsidR="002C2023">
        <w:rPr>
          <w:rFonts w:ascii="Arial" w:hAnsi="Arial" w:cs="Arial"/>
          <w:b/>
          <w:i/>
          <w:sz w:val="24"/>
          <w:szCs w:val="24"/>
          <w:u w:val="single"/>
        </w:rPr>
        <w:t>allegedly  “</w:t>
      </w:r>
      <w:proofErr w:type="gramEnd"/>
      <w:r w:rsidR="002C2023">
        <w:rPr>
          <w:rFonts w:ascii="Arial" w:hAnsi="Arial" w:cs="Arial"/>
          <w:b/>
          <w:i/>
          <w:sz w:val="24"/>
          <w:szCs w:val="24"/>
          <w:u w:val="single"/>
        </w:rPr>
        <w:t>changing light bulbs” in their dorm rooms on several occasions prior to the original incident. One month after returning to work, the Grievant and his daughters attempted to attend a “take back the night” rally on the campus. March organizers were infuriated</w:t>
      </w:r>
      <w:proofErr w:type="gramStart"/>
      <w:r w:rsidR="002C2023">
        <w:rPr>
          <w:rFonts w:ascii="Arial" w:hAnsi="Arial" w:cs="Arial"/>
          <w:b/>
          <w:i/>
          <w:sz w:val="24"/>
          <w:szCs w:val="24"/>
          <w:u w:val="single"/>
        </w:rPr>
        <w:t>,  a</w:t>
      </w:r>
      <w:proofErr w:type="gramEnd"/>
      <w:r w:rsidR="002C2023">
        <w:rPr>
          <w:rFonts w:ascii="Arial" w:hAnsi="Arial" w:cs="Arial"/>
          <w:b/>
          <w:i/>
          <w:sz w:val="24"/>
          <w:szCs w:val="24"/>
          <w:u w:val="single"/>
        </w:rPr>
        <w:t xml:space="preserve"> riot ensued, police were summoned, and the Grievant was discharged again. “Wanted” posters of the Grievant</w:t>
      </w:r>
      <w:r w:rsidR="00970A86">
        <w:rPr>
          <w:rFonts w:ascii="Arial" w:hAnsi="Arial" w:cs="Arial"/>
          <w:b/>
          <w:i/>
          <w:sz w:val="24"/>
          <w:szCs w:val="24"/>
          <w:u w:val="single"/>
        </w:rPr>
        <w:t xml:space="preserve"> began to appear throughout the campus.</w:t>
      </w:r>
      <w:r w:rsidR="002C2023">
        <w:rPr>
          <w:rFonts w:ascii="Arial" w:hAnsi="Arial" w:cs="Arial"/>
          <w:b/>
          <w:i/>
          <w:sz w:val="24"/>
          <w:szCs w:val="24"/>
          <w:u w:val="single"/>
        </w:rPr>
        <w:t xml:space="preserve"> </w:t>
      </w:r>
    </w:p>
    <w:p w:rsidR="00970A86" w:rsidRDefault="00970A86" w:rsidP="002C2023">
      <w:pPr>
        <w:widowControl w:val="0"/>
        <w:autoSpaceDE w:val="0"/>
        <w:autoSpaceDN w:val="0"/>
        <w:adjustRightInd w:val="0"/>
        <w:spacing w:line="240" w:lineRule="auto"/>
        <w:rPr>
          <w:rFonts w:ascii="Arial" w:hAnsi="Arial" w:cs="Arial"/>
          <w:b/>
          <w:i/>
          <w:sz w:val="24"/>
          <w:szCs w:val="24"/>
          <w:u w:val="single"/>
        </w:rPr>
      </w:pPr>
    </w:p>
    <w:p w:rsidR="00970A86" w:rsidRDefault="00970A86" w:rsidP="002C2023">
      <w:pPr>
        <w:widowControl w:val="0"/>
        <w:autoSpaceDE w:val="0"/>
        <w:autoSpaceDN w:val="0"/>
        <w:adjustRightInd w:val="0"/>
        <w:spacing w:line="240" w:lineRule="auto"/>
        <w:rPr>
          <w:rFonts w:ascii="Arial" w:hAnsi="Arial" w:cs="Arial"/>
          <w:b/>
          <w:i/>
          <w:sz w:val="24"/>
          <w:szCs w:val="24"/>
          <w:u w:val="single"/>
        </w:rPr>
      </w:pPr>
      <w:r>
        <w:rPr>
          <w:rFonts w:ascii="Arial" w:hAnsi="Arial" w:cs="Arial"/>
          <w:b/>
          <w:i/>
          <w:sz w:val="24"/>
          <w:szCs w:val="24"/>
          <w:u w:val="single"/>
        </w:rPr>
        <w:t xml:space="preserve">Students working on any part of any of </w:t>
      </w:r>
      <w:proofErr w:type="gramStart"/>
      <w:r>
        <w:rPr>
          <w:rFonts w:ascii="Arial" w:hAnsi="Arial" w:cs="Arial"/>
          <w:b/>
          <w:i/>
          <w:sz w:val="24"/>
          <w:szCs w:val="24"/>
          <w:u w:val="single"/>
        </w:rPr>
        <w:t>the  Adelphi</w:t>
      </w:r>
      <w:proofErr w:type="gramEnd"/>
      <w:r>
        <w:rPr>
          <w:rFonts w:ascii="Arial" w:hAnsi="Arial" w:cs="Arial"/>
          <w:b/>
          <w:i/>
          <w:sz w:val="24"/>
          <w:szCs w:val="24"/>
          <w:u w:val="single"/>
        </w:rPr>
        <w:t xml:space="preserve"> cases must now negotiate the last chance agreement, and argue whether any/all of the above incidents trigger the last chance agreement. The last chance agreement is silent with regard to all of these particular incidents.</w:t>
      </w:r>
    </w:p>
    <w:p w:rsidR="00970A86" w:rsidRDefault="00970A86" w:rsidP="002C2023">
      <w:pPr>
        <w:widowControl w:val="0"/>
        <w:autoSpaceDE w:val="0"/>
        <w:autoSpaceDN w:val="0"/>
        <w:adjustRightInd w:val="0"/>
        <w:spacing w:line="240" w:lineRule="auto"/>
        <w:rPr>
          <w:rFonts w:ascii="Arial" w:hAnsi="Arial" w:cs="Arial"/>
          <w:b/>
          <w:i/>
          <w:sz w:val="24"/>
          <w:szCs w:val="24"/>
          <w:u w:val="single"/>
        </w:rPr>
      </w:pPr>
    </w:p>
    <w:p w:rsidR="001F5D54" w:rsidRDefault="001F5D54" w:rsidP="002C2023">
      <w:pPr>
        <w:widowControl w:val="0"/>
        <w:autoSpaceDE w:val="0"/>
        <w:autoSpaceDN w:val="0"/>
        <w:adjustRightInd w:val="0"/>
        <w:spacing w:line="240" w:lineRule="auto"/>
        <w:rPr>
          <w:rFonts w:ascii="Arial" w:hAnsi="Arial" w:cs="Arial"/>
          <w:b/>
          <w:i/>
          <w:sz w:val="24"/>
          <w:szCs w:val="24"/>
          <w:u w:val="single"/>
        </w:rPr>
      </w:pPr>
      <w:r>
        <w:rPr>
          <w:rFonts w:ascii="Arial" w:hAnsi="Arial" w:cs="Arial"/>
          <w:b/>
          <w:i/>
          <w:sz w:val="24"/>
          <w:szCs w:val="24"/>
          <w:u w:val="single"/>
        </w:rPr>
        <w:t>MARAJUANA AND GUNS</w:t>
      </w:r>
    </w:p>
    <w:p w:rsidR="00970A86" w:rsidRDefault="00970A86" w:rsidP="002C2023">
      <w:pPr>
        <w:widowControl w:val="0"/>
        <w:autoSpaceDE w:val="0"/>
        <w:autoSpaceDN w:val="0"/>
        <w:adjustRightInd w:val="0"/>
        <w:spacing w:line="240" w:lineRule="auto"/>
        <w:rPr>
          <w:rFonts w:ascii="Arial" w:hAnsi="Arial" w:cs="Arial"/>
          <w:b/>
          <w:i/>
          <w:sz w:val="24"/>
          <w:szCs w:val="24"/>
          <w:u w:val="single"/>
        </w:rPr>
      </w:pPr>
      <w:r>
        <w:rPr>
          <w:rFonts w:ascii="Arial" w:hAnsi="Arial" w:cs="Arial"/>
          <w:b/>
          <w:i/>
          <w:sz w:val="24"/>
          <w:szCs w:val="24"/>
          <w:u w:val="single"/>
        </w:rPr>
        <w:t xml:space="preserve">Ten states with common borders have enacted medical </w:t>
      </w:r>
      <w:r w:rsidR="001F5D54">
        <w:rPr>
          <w:rFonts w:ascii="Arial" w:hAnsi="Arial" w:cs="Arial"/>
          <w:b/>
          <w:i/>
          <w:sz w:val="24"/>
          <w:szCs w:val="24"/>
          <w:u w:val="single"/>
        </w:rPr>
        <w:t xml:space="preserve">and recreational </w:t>
      </w:r>
      <w:r>
        <w:rPr>
          <w:rFonts w:ascii="Arial" w:hAnsi="Arial" w:cs="Arial"/>
          <w:b/>
          <w:i/>
          <w:sz w:val="24"/>
          <w:szCs w:val="24"/>
          <w:u w:val="single"/>
        </w:rPr>
        <w:t>marijuana legislation, removing all limitations and uses</w:t>
      </w:r>
      <w:r w:rsidR="001F5D54">
        <w:rPr>
          <w:rFonts w:ascii="Arial" w:hAnsi="Arial" w:cs="Arial"/>
          <w:b/>
          <w:i/>
          <w:sz w:val="24"/>
          <w:szCs w:val="24"/>
          <w:u w:val="single"/>
        </w:rPr>
        <w:t>. These states also maintain that the Second Amendment right to bear arms trumps any employer rule that presumes to pre vent workers from bringing guns onto workplace premises. Grievances protesting discharges in both instances have now been consolidated before the Arbitrator by the parties.</w:t>
      </w:r>
    </w:p>
    <w:p w:rsidR="00970A86" w:rsidRDefault="00970A86" w:rsidP="002C2023">
      <w:pPr>
        <w:widowControl w:val="0"/>
        <w:autoSpaceDE w:val="0"/>
        <w:autoSpaceDN w:val="0"/>
        <w:adjustRightInd w:val="0"/>
        <w:spacing w:line="240" w:lineRule="auto"/>
        <w:rPr>
          <w:rFonts w:ascii="Arial" w:hAnsi="Arial" w:cs="Arial"/>
          <w:b/>
          <w:i/>
          <w:sz w:val="24"/>
          <w:szCs w:val="24"/>
          <w:u w:val="single"/>
        </w:rPr>
      </w:pPr>
      <w:r>
        <w:rPr>
          <w:rFonts w:ascii="Arial" w:hAnsi="Arial" w:cs="Arial"/>
          <w:b/>
          <w:i/>
          <w:sz w:val="24"/>
          <w:szCs w:val="24"/>
          <w:u w:val="single"/>
        </w:rPr>
        <w:t xml:space="preserve">  </w:t>
      </w:r>
    </w:p>
    <w:p w:rsidR="001F5D54" w:rsidRDefault="000E4673" w:rsidP="002C2023">
      <w:pPr>
        <w:widowControl w:val="0"/>
        <w:autoSpaceDE w:val="0"/>
        <w:autoSpaceDN w:val="0"/>
        <w:adjustRightInd w:val="0"/>
        <w:spacing w:line="240" w:lineRule="auto"/>
        <w:rPr>
          <w:rFonts w:ascii="Arial" w:hAnsi="Arial" w:cs="Arial"/>
          <w:b/>
          <w:i/>
          <w:sz w:val="24"/>
          <w:szCs w:val="24"/>
          <w:u w:val="single"/>
        </w:rPr>
      </w:pPr>
      <w:r>
        <w:rPr>
          <w:rFonts w:ascii="Arial" w:hAnsi="Arial" w:cs="Arial"/>
          <w:b/>
          <w:i/>
          <w:sz w:val="24"/>
          <w:szCs w:val="24"/>
          <w:u w:val="single"/>
        </w:rPr>
        <w:t>There should be 4 to 6 students on each of these two cases, with 2 or 3 students representing each one of the four parties. We anticipate mini-simulations on April 6 and April 20 (opening statements; direct and cross exam of witnesses; closing arguments)</w:t>
      </w:r>
    </w:p>
    <w:p w:rsidR="000E4673" w:rsidRDefault="000E4673" w:rsidP="002C2023">
      <w:pPr>
        <w:widowControl w:val="0"/>
        <w:autoSpaceDE w:val="0"/>
        <w:autoSpaceDN w:val="0"/>
        <w:adjustRightInd w:val="0"/>
        <w:spacing w:line="240" w:lineRule="auto"/>
        <w:rPr>
          <w:rFonts w:ascii="Arial" w:hAnsi="Arial" w:cs="Arial"/>
          <w:b/>
          <w:i/>
          <w:sz w:val="24"/>
          <w:szCs w:val="24"/>
          <w:u w:val="single"/>
        </w:rPr>
      </w:pPr>
    </w:p>
    <w:p w:rsidR="00970A86" w:rsidRDefault="000E4673" w:rsidP="002C2023">
      <w:pPr>
        <w:widowControl w:val="0"/>
        <w:autoSpaceDE w:val="0"/>
        <w:autoSpaceDN w:val="0"/>
        <w:adjustRightInd w:val="0"/>
        <w:spacing w:line="240" w:lineRule="auto"/>
        <w:rPr>
          <w:rFonts w:ascii="Arial" w:hAnsi="Arial" w:cs="Arial"/>
          <w:b/>
          <w:i/>
          <w:sz w:val="24"/>
          <w:szCs w:val="24"/>
          <w:u w:val="single"/>
        </w:rPr>
      </w:pPr>
      <w:r>
        <w:rPr>
          <w:rFonts w:ascii="Arial" w:hAnsi="Arial" w:cs="Arial"/>
          <w:b/>
          <w:i/>
          <w:sz w:val="24"/>
          <w:szCs w:val="24"/>
          <w:u w:val="single"/>
        </w:rPr>
        <w:t>Professors Gregory and Marshall, March 29, 2015</w:t>
      </w:r>
    </w:p>
    <w:p w:rsidR="00970A86" w:rsidRDefault="00970A86" w:rsidP="002C2023">
      <w:pPr>
        <w:widowControl w:val="0"/>
        <w:autoSpaceDE w:val="0"/>
        <w:autoSpaceDN w:val="0"/>
        <w:adjustRightInd w:val="0"/>
        <w:spacing w:line="240" w:lineRule="auto"/>
        <w:rPr>
          <w:rFonts w:ascii="Arial" w:hAnsi="Arial" w:cs="Arial"/>
          <w:b/>
          <w:i/>
          <w:sz w:val="24"/>
          <w:szCs w:val="24"/>
          <w:u w:val="single"/>
        </w:rPr>
      </w:pPr>
    </w:p>
    <w:p w:rsidR="00CB495A" w:rsidRDefault="00CB495A" w:rsidP="003B4716">
      <w:pPr>
        <w:widowControl w:val="0"/>
        <w:autoSpaceDE w:val="0"/>
        <w:autoSpaceDN w:val="0"/>
        <w:adjustRightInd w:val="0"/>
        <w:spacing w:line="240" w:lineRule="auto"/>
        <w:jc w:val="both"/>
        <w:rPr>
          <w:rFonts w:ascii="Arial" w:hAnsi="Arial" w:cs="Arial"/>
          <w:b/>
          <w:i/>
          <w:sz w:val="24"/>
          <w:szCs w:val="24"/>
          <w:u w:val="single"/>
        </w:rPr>
      </w:pPr>
    </w:p>
    <w:p w:rsidR="00CB495A" w:rsidRDefault="00CB495A" w:rsidP="003B4716">
      <w:pPr>
        <w:widowControl w:val="0"/>
        <w:autoSpaceDE w:val="0"/>
        <w:autoSpaceDN w:val="0"/>
        <w:adjustRightInd w:val="0"/>
        <w:spacing w:line="240" w:lineRule="auto"/>
        <w:jc w:val="both"/>
        <w:rPr>
          <w:rFonts w:ascii="Arial" w:hAnsi="Arial" w:cs="Arial"/>
          <w:b/>
          <w:i/>
          <w:sz w:val="24"/>
          <w:szCs w:val="24"/>
          <w:u w:val="single"/>
        </w:rPr>
      </w:pPr>
    </w:p>
    <w:p w:rsidR="00CB495A" w:rsidRDefault="00CB495A" w:rsidP="003B4716">
      <w:pPr>
        <w:widowControl w:val="0"/>
        <w:autoSpaceDE w:val="0"/>
        <w:autoSpaceDN w:val="0"/>
        <w:adjustRightInd w:val="0"/>
        <w:spacing w:line="240" w:lineRule="auto"/>
        <w:jc w:val="both"/>
        <w:rPr>
          <w:rFonts w:ascii="Arial" w:hAnsi="Arial" w:cs="Arial"/>
          <w:b/>
          <w:i/>
          <w:sz w:val="24"/>
          <w:szCs w:val="24"/>
          <w:u w:val="single"/>
        </w:rPr>
      </w:pPr>
    </w:p>
    <w:p w:rsidR="000F3B67" w:rsidRDefault="000F3B67" w:rsidP="003B4716">
      <w:pPr>
        <w:widowControl w:val="0"/>
        <w:autoSpaceDE w:val="0"/>
        <w:autoSpaceDN w:val="0"/>
        <w:adjustRightInd w:val="0"/>
        <w:spacing w:line="240" w:lineRule="auto"/>
        <w:jc w:val="both"/>
        <w:rPr>
          <w:rFonts w:ascii="Arial" w:hAnsi="Arial" w:cs="Arial"/>
          <w:b/>
          <w:i/>
          <w:sz w:val="24"/>
          <w:szCs w:val="24"/>
          <w:u w:val="single"/>
        </w:rPr>
      </w:pPr>
      <w:r>
        <w:rPr>
          <w:rFonts w:ascii="Arial" w:hAnsi="Arial" w:cs="Arial"/>
          <w:b/>
          <w:i/>
          <w:sz w:val="24"/>
          <w:szCs w:val="24"/>
          <w:u w:val="single"/>
        </w:rPr>
        <w:tab/>
      </w:r>
      <w:r>
        <w:rPr>
          <w:rFonts w:ascii="Arial" w:hAnsi="Arial" w:cs="Arial"/>
          <w:b/>
          <w:i/>
          <w:sz w:val="24"/>
          <w:szCs w:val="24"/>
          <w:u w:val="single"/>
        </w:rPr>
        <w:tab/>
      </w:r>
      <w:r>
        <w:rPr>
          <w:rFonts w:ascii="Arial" w:hAnsi="Arial" w:cs="Arial"/>
          <w:b/>
          <w:i/>
          <w:sz w:val="24"/>
          <w:szCs w:val="24"/>
          <w:u w:val="single"/>
        </w:rPr>
        <w:tab/>
      </w:r>
      <w:r>
        <w:rPr>
          <w:rFonts w:ascii="Arial" w:hAnsi="Arial" w:cs="Arial"/>
          <w:b/>
          <w:i/>
          <w:sz w:val="24"/>
          <w:szCs w:val="24"/>
          <w:u w:val="single"/>
        </w:rPr>
        <w:tab/>
      </w:r>
      <w:r>
        <w:rPr>
          <w:rFonts w:ascii="Arial" w:hAnsi="Arial" w:cs="Arial"/>
          <w:b/>
          <w:i/>
          <w:sz w:val="24"/>
          <w:szCs w:val="24"/>
          <w:u w:val="single"/>
        </w:rPr>
        <w:tab/>
      </w:r>
      <w:r>
        <w:rPr>
          <w:rFonts w:ascii="Arial" w:hAnsi="Arial" w:cs="Arial"/>
          <w:b/>
          <w:i/>
          <w:sz w:val="24"/>
          <w:szCs w:val="24"/>
          <w:u w:val="single"/>
        </w:rPr>
        <w:tab/>
      </w:r>
    </w:p>
    <w:p w:rsidR="000F3B67" w:rsidRDefault="000F3B67" w:rsidP="003B4716">
      <w:pPr>
        <w:widowControl w:val="0"/>
        <w:autoSpaceDE w:val="0"/>
        <w:autoSpaceDN w:val="0"/>
        <w:adjustRightInd w:val="0"/>
        <w:spacing w:line="240" w:lineRule="auto"/>
        <w:jc w:val="both"/>
        <w:rPr>
          <w:rFonts w:ascii="Arial" w:hAnsi="Arial" w:cs="Arial"/>
          <w:b/>
          <w:i/>
          <w:sz w:val="24"/>
          <w:szCs w:val="24"/>
          <w:u w:val="single"/>
        </w:rPr>
      </w:pPr>
    </w:p>
    <w:p w:rsidR="00A93550" w:rsidRDefault="00A93550" w:rsidP="003B4716">
      <w:pPr>
        <w:widowControl w:val="0"/>
        <w:autoSpaceDE w:val="0"/>
        <w:autoSpaceDN w:val="0"/>
        <w:adjustRightInd w:val="0"/>
        <w:spacing w:line="240" w:lineRule="auto"/>
        <w:jc w:val="both"/>
        <w:rPr>
          <w:rFonts w:ascii="Arial" w:hAnsi="Arial" w:cs="Arial"/>
          <w:b/>
          <w:i/>
          <w:sz w:val="24"/>
          <w:szCs w:val="24"/>
          <w:u w:val="single"/>
        </w:rPr>
      </w:pPr>
    </w:p>
    <w:p w:rsidR="00A93550" w:rsidRDefault="00A93550" w:rsidP="003B4716">
      <w:pPr>
        <w:widowControl w:val="0"/>
        <w:autoSpaceDE w:val="0"/>
        <w:autoSpaceDN w:val="0"/>
        <w:adjustRightInd w:val="0"/>
        <w:spacing w:line="240" w:lineRule="auto"/>
        <w:jc w:val="both"/>
        <w:rPr>
          <w:rFonts w:ascii="Arial" w:hAnsi="Arial" w:cs="Arial"/>
          <w:b/>
          <w:i/>
          <w:sz w:val="24"/>
          <w:szCs w:val="24"/>
          <w:u w:val="single"/>
        </w:rPr>
      </w:pPr>
    </w:p>
    <w:p w:rsidR="006C75E1" w:rsidRDefault="006C75E1" w:rsidP="006C75E1">
      <w:pPr>
        <w:widowControl w:val="0"/>
        <w:autoSpaceDE w:val="0"/>
        <w:autoSpaceDN w:val="0"/>
        <w:adjustRightInd w:val="0"/>
        <w:spacing w:line="240" w:lineRule="auto"/>
        <w:rPr>
          <w:rFonts w:ascii="Arial" w:hAnsi="Arial" w:cs="Arial"/>
          <w:b/>
          <w:i/>
          <w:sz w:val="24"/>
          <w:szCs w:val="24"/>
          <w:u w:val="single"/>
        </w:rPr>
      </w:pPr>
      <w:r>
        <w:rPr>
          <w:rFonts w:ascii="Arial" w:hAnsi="Arial" w:cs="Arial"/>
          <w:b/>
          <w:i/>
          <w:sz w:val="24"/>
          <w:szCs w:val="24"/>
          <w:u w:val="single"/>
        </w:rPr>
        <w:t xml:space="preserve">We have five remaining class sessions and two remaining </w:t>
      </w:r>
      <w:r w:rsidR="009B1C15">
        <w:rPr>
          <w:rFonts w:ascii="Arial" w:hAnsi="Arial" w:cs="Arial"/>
          <w:b/>
          <w:i/>
          <w:sz w:val="24"/>
          <w:szCs w:val="24"/>
          <w:u w:val="single"/>
        </w:rPr>
        <w:t xml:space="preserve">major writing </w:t>
      </w:r>
      <w:r>
        <w:rPr>
          <w:rFonts w:ascii="Arial" w:hAnsi="Arial" w:cs="Arial"/>
          <w:b/>
          <w:i/>
          <w:sz w:val="24"/>
          <w:szCs w:val="24"/>
          <w:u w:val="single"/>
        </w:rPr>
        <w:t>assignments</w:t>
      </w:r>
      <w:r w:rsidR="00A93550">
        <w:rPr>
          <w:rFonts w:ascii="Arial" w:hAnsi="Arial" w:cs="Arial"/>
          <w:b/>
          <w:i/>
          <w:sz w:val="24"/>
          <w:szCs w:val="24"/>
          <w:u w:val="single"/>
        </w:rPr>
        <w:t>.</w:t>
      </w:r>
    </w:p>
    <w:p w:rsidR="006C75E1" w:rsidRDefault="006C75E1" w:rsidP="006C75E1">
      <w:pPr>
        <w:widowControl w:val="0"/>
        <w:autoSpaceDE w:val="0"/>
        <w:autoSpaceDN w:val="0"/>
        <w:adjustRightInd w:val="0"/>
        <w:spacing w:line="240" w:lineRule="auto"/>
        <w:rPr>
          <w:rFonts w:ascii="Arial" w:hAnsi="Arial" w:cs="Arial"/>
          <w:b/>
          <w:i/>
          <w:sz w:val="24"/>
          <w:szCs w:val="24"/>
          <w:u w:val="single"/>
        </w:rPr>
      </w:pPr>
      <w:r>
        <w:rPr>
          <w:rFonts w:ascii="Arial" w:hAnsi="Arial" w:cs="Arial"/>
          <w:b/>
          <w:i/>
          <w:sz w:val="24"/>
          <w:szCs w:val="24"/>
          <w:u w:val="single"/>
        </w:rPr>
        <w:t xml:space="preserve">March </w:t>
      </w:r>
      <w:proofErr w:type="gramStart"/>
      <w:r>
        <w:rPr>
          <w:rFonts w:ascii="Arial" w:hAnsi="Arial" w:cs="Arial"/>
          <w:b/>
          <w:i/>
          <w:sz w:val="24"/>
          <w:szCs w:val="24"/>
          <w:u w:val="single"/>
        </w:rPr>
        <w:t>30</w:t>
      </w:r>
      <w:r w:rsidR="009B1C15">
        <w:rPr>
          <w:rFonts w:ascii="Arial" w:hAnsi="Arial" w:cs="Arial"/>
          <w:b/>
          <w:i/>
          <w:sz w:val="24"/>
          <w:szCs w:val="24"/>
          <w:u w:val="single"/>
        </w:rPr>
        <w:t xml:space="preserve">  Discussion</w:t>
      </w:r>
      <w:proofErr w:type="gramEnd"/>
    </w:p>
    <w:p w:rsidR="006C75E1" w:rsidRDefault="006C75E1" w:rsidP="006C75E1">
      <w:pPr>
        <w:widowControl w:val="0"/>
        <w:autoSpaceDE w:val="0"/>
        <w:autoSpaceDN w:val="0"/>
        <w:adjustRightInd w:val="0"/>
        <w:spacing w:line="240" w:lineRule="auto"/>
        <w:rPr>
          <w:rFonts w:ascii="Arial" w:hAnsi="Arial" w:cs="Arial"/>
          <w:b/>
          <w:i/>
          <w:sz w:val="24"/>
          <w:szCs w:val="24"/>
          <w:u w:val="single"/>
        </w:rPr>
      </w:pPr>
      <w:r>
        <w:rPr>
          <w:rFonts w:ascii="Arial" w:hAnsi="Arial" w:cs="Arial"/>
          <w:b/>
          <w:i/>
          <w:sz w:val="24"/>
          <w:szCs w:val="24"/>
          <w:u w:val="single"/>
        </w:rPr>
        <w:t>April 6</w:t>
      </w:r>
      <w:r w:rsidR="009B1C15">
        <w:rPr>
          <w:rFonts w:ascii="Arial" w:hAnsi="Arial" w:cs="Arial"/>
          <w:b/>
          <w:i/>
          <w:sz w:val="24"/>
          <w:szCs w:val="24"/>
          <w:u w:val="single"/>
        </w:rPr>
        <w:t xml:space="preserve"> Simulations</w:t>
      </w:r>
    </w:p>
    <w:p w:rsidR="006C75E1" w:rsidRPr="006C75E1" w:rsidRDefault="006C75E1" w:rsidP="006C75E1">
      <w:pPr>
        <w:widowControl w:val="0"/>
        <w:autoSpaceDE w:val="0"/>
        <w:autoSpaceDN w:val="0"/>
        <w:adjustRightInd w:val="0"/>
        <w:spacing w:line="240" w:lineRule="auto"/>
        <w:rPr>
          <w:rFonts w:ascii="Arial" w:hAnsi="Arial" w:cs="Arial"/>
          <w:b/>
          <w:i/>
          <w:sz w:val="24"/>
          <w:szCs w:val="24"/>
          <w:u w:val="single"/>
        </w:rPr>
      </w:pPr>
      <w:r>
        <w:rPr>
          <w:rFonts w:ascii="Arial" w:hAnsi="Arial" w:cs="Arial"/>
          <w:b/>
          <w:i/>
          <w:sz w:val="24"/>
          <w:szCs w:val="24"/>
          <w:u w:val="single"/>
        </w:rPr>
        <w:t>April 13 Post Hearing Brief (25% of final grade)</w:t>
      </w:r>
      <w:r w:rsidR="007C6DFA">
        <w:rPr>
          <w:rFonts w:ascii="Arial" w:hAnsi="Arial" w:cs="Arial"/>
          <w:b/>
          <w:i/>
          <w:sz w:val="24"/>
          <w:szCs w:val="24"/>
          <w:u w:val="single"/>
        </w:rPr>
        <w:t xml:space="preserve"> (N.B., See Professor Doug Ray’s helpful essay re Writing the post hearing brief (text at 1079).</w:t>
      </w:r>
    </w:p>
    <w:p w:rsidR="006C75E1" w:rsidRPr="006C75E1" w:rsidRDefault="006C75E1" w:rsidP="003B4716">
      <w:pPr>
        <w:widowControl w:val="0"/>
        <w:autoSpaceDE w:val="0"/>
        <w:autoSpaceDN w:val="0"/>
        <w:adjustRightInd w:val="0"/>
        <w:spacing w:line="240" w:lineRule="auto"/>
        <w:jc w:val="both"/>
        <w:rPr>
          <w:rFonts w:ascii="Arial" w:hAnsi="Arial" w:cs="Arial"/>
          <w:b/>
          <w:i/>
          <w:sz w:val="24"/>
          <w:szCs w:val="24"/>
          <w:u w:val="single"/>
        </w:rPr>
      </w:pPr>
      <w:r w:rsidRPr="006C75E1">
        <w:rPr>
          <w:rFonts w:ascii="Arial" w:hAnsi="Arial" w:cs="Arial"/>
          <w:b/>
          <w:i/>
          <w:sz w:val="24"/>
          <w:szCs w:val="24"/>
          <w:u w:val="single"/>
        </w:rPr>
        <w:t>April 20</w:t>
      </w:r>
      <w:r w:rsidR="009B1C15">
        <w:rPr>
          <w:rFonts w:ascii="Arial" w:hAnsi="Arial" w:cs="Arial"/>
          <w:b/>
          <w:i/>
          <w:sz w:val="24"/>
          <w:szCs w:val="24"/>
          <w:u w:val="single"/>
        </w:rPr>
        <w:t xml:space="preserve"> Simulations</w:t>
      </w:r>
    </w:p>
    <w:p w:rsidR="006C75E1" w:rsidRDefault="006C75E1" w:rsidP="003B4716">
      <w:pPr>
        <w:widowControl w:val="0"/>
        <w:autoSpaceDE w:val="0"/>
        <w:autoSpaceDN w:val="0"/>
        <w:adjustRightInd w:val="0"/>
        <w:spacing w:line="240" w:lineRule="auto"/>
        <w:jc w:val="both"/>
        <w:rPr>
          <w:rFonts w:ascii="Arial" w:hAnsi="Arial" w:cs="Arial"/>
          <w:sz w:val="24"/>
          <w:szCs w:val="24"/>
        </w:rPr>
      </w:pPr>
      <w:r w:rsidRPr="006C75E1">
        <w:rPr>
          <w:rFonts w:ascii="Arial" w:hAnsi="Arial" w:cs="Arial"/>
          <w:b/>
          <w:i/>
          <w:sz w:val="24"/>
          <w:szCs w:val="24"/>
          <w:u w:val="single"/>
        </w:rPr>
        <w:t>April 27</w:t>
      </w:r>
      <w:r>
        <w:rPr>
          <w:rFonts w:ascii="Arial" w:hAnsi="Arial" w:cs="Arial"/>
          <w:b/>
          <w:i/>
          <w:sz w:val="24"/>
          <w:szCs w:val="24"/>
          <w:u w:val="single"/>
        </w:rPr>
        <w:t xml:space="preserve"> Arbitrator’s Decision (25% of final grade)</w:t>
      </w:r>
    </w:p>
    <w:p w:rsidR="006C75E1" w:rsidRDefault="006C75E1" w:rsidP="003B4716">
      <w:pPr>
        <w:widowControl w:val="0"/>
        <w:autoSpaceDE w:val="0"/>
        <w:autoSpaceDN w:val="0"/>
        <w:adjustRightInd w:val="0"/>
        <w:spacing w:line="240" w:lineRule="auto"/>
        <w:jc w:val="both"/>
        <w:rPr>
          <w:rFonts w:ascii="Arial" w:hAnsi="Arial" w:cs="Arial"/>
          <w:sz w:val="24"/>
          <w:szCs w:val="24"/>
        </w:rPr>
      </w:pPr>
    </w:p>
    <w:p w:rsidR="006C75E1" w:rsidRDefault="006C75E1" w:rsidP="003B4716">
      <w:pPr>
        <w:widowControl w:val="0"/>
        <w:autoSpaceDE w:val="0"/>
        <w:autoSpaceDN w:val="0"/>
        <w:adjustRightInd w:val="0"/>
        <w:spacing w:line="240" w:lineRule="auto"/>
        <w:jc w:val="both"/>
        <w:rPr>
          <w:rFonts w:ascii="Arial" w:hAnsi="Arial" w:cs="Arial"/>
          <w:sz w:val="24"/>
          <w:szCs w:val="24"/>
        </w:rPr>
      </w:pPr>
    </w:p>
    <w:p w:rsidR="000B1959" w:rsidRDefault="003B4716" w:rsidP="008F27F4">
      <w:pPr>
        <w:widowControl w:val="0"/>
        <w:autoSpaceDE w:val="0"/>
        <w:autoSpaceDN w:val="0"/>
        <w:adjustRightInd w:val="0"/>
        <w:spacing w:line="240" w:lineRule="auto"/>
        <w:ind w:left="720"/>
        <w:jc w:val="both"/>
        <w:rPr>
          <w:rFonts w:ascii="Arial" w:hAnsi="Arial" w:cs="Arial"/>
          <w:sz w:val="24"/>
          <w:szCs w:val="24"/>
        </w:rPr>
      </w:pPr>
      <w:proofErr w:type="gramStart"/>
      <w:r>
        <w:rPr>
          <w:rFonts w:ascii="Arial" w:hAnsi="Arial" w:cs="Arial"/>
          <w:sz w:val="24"/>
          <w:szCs w:val="24"/>
        </w:rPr>
        <w:t xml:space="preserve">Due February </w:t>
      </w:r>
      <w:r w:rsidR="00BD339F">
        <w:rPr>
          <w:rFonts w:ascii="Arial" w:hAnsi="Arial" w:cs="Arial"/>
          <w:sz w:val="24"/>
          <w:szCs w:val="24"/>
        </w:rPr>
        <w:t>16</w:t>
      </w:r>
      <w:r>
        <w:rPr>
          <w:rFonts w:ascii="Arial" w:hAnsi="Arial" w:cs="Arial"/>
          <w:sz w:val="24"/>
          <w:szCs w:val="24"/>
        </w:rPr>
        <w:t>: 5% --Labor Arbitration Case Selection.</w:t>
      </w:r>
      <w:proofErr w:type="gramEnd"/>
      <w:r>
        <w:rPr>
          <w:rFonts w:ascii="Arial" w:hAnsi="Arial" w:cs="Arial"/>
          <w:sz w:val="24"/>
          <w:szCs w:val="24"/>
        </w:rPr>
        <w:t xml:space="preserve"> Submit a 1-2 page memo setting forth the four labor arbitration cases you wish to work on throughout the semester, and explain why you have chosen these four cases.  </w:t>
      </w:r>
    </w:p>
    <w:p w:rsidR="00235047" w:rsidRDefault="003B4716" w:rsidP="003B4716">
      <w:pPr>
        <w:widowControl w:val="0"/>
        <w:autoSpaceDE w:val="0"/>
        <w:autoSpaceDN w:val="0"/>
        <w:adjustRightInd w:val="0"/>
        <w:spacing w:line="240" w:lineRule="auto"/>
        <w:ind w:left="720"/>
        <w:jc w:val="both"/>
        <w:rPr>
          <w:rFonts w:ascii="Arial" w:hAnsi="Arial" w:cs="Arial"/>
          <w:sz w:val="24"/>
          <w:szCs w:val="24"/>
        </w:rPr>
      </w:pPr>
      <w:r>
        <w:rPr>
          <w:rFonts w:ascii="Arial" w:hAnsi="Arial" w:cs="Arial"/>
          <w:sz w:val="24"/>
          <w:szCs w:val="24"/>
        </w:rPr>
        <w:t xml:space="preserve">Due </w:t>
      </w:r>
      <w:r w:rsidR="00BD339F">
        <w:rPr>
          <w:rFonts w:ascii="Arial" w:hAnsi="Arial" w:cs="Arial"/>
          <w:sz w:val="24"/>
          <w:szCs w:val="24"/>
        </w:rPr>
        <w:t>March 2</w:t>
      </w:r>
      <w:r>
        <w:rPr>
          <w:rFonts w:ascii="Arial" w:hAnsi="Arial" w:cs="Arial"/>
          <w:sz w:val="24"/>
          <w:szCs w:val="24"/>
        </w:rPr>
        <w:t>: 10%--</w:t>
      </w:r>
      <w:r w:rsidR="004D5A43">
        <w:rPr>
          <w:rFonts w:ascii="Arial" w:hAnsi="Arial" w:cs="Arial"/>
          <w:sz w:val="24"/>
          <w:szCs w:val="24"/>
        </w:rPr>
        <w:t xml:space="preserve">Written </w:t>
      </w:r>
      <w:r w:rsidR="00235047">
        <w:rPr>
          <w:rFonts w:ascii="Arial" w:hAnsi="Arial" w:cs="Arial"/>
          <w:sz w:val="24"/>
          <w:szCs w:val="24"/>
        </w:rPr>
        <w:t>Motion</w:t>
      </w:r>
      <w:r>
        <w:rPr>
          <w:rFonts w:ascii="Arial" w:hAnsi="Arial" w:cs="Arial"/>
          <w:sz w:val="24"/>
          <w:szCs w:val="24"/>
        </w:rPr>
        <w:t xml:space="preserve"> seeking bifurcation and dismissal with prejudice of the matter as untimely brought to arbitration.</w:t>
      </w:r>
      <w:r w:rsidR="004D5A43">
        <w:rPr>
          <w:rFonts w:ascii="Arial" w:hAnsi="Arial" w:cs="Arial"/>
          <w:sz w:val="24"/>
          <w:szCs w:val="24"/>
        </w:rPr>
        <w:t xml:space="preserve"> N.B. Be prepared to argue your Motion on behalf of the Employer in class on March 2.</w:t>
      </w:r>
      <w:r w:rsidR="000A11E0">
        <w:rPr>
          <w:rFonts w:ascii="Arial" w:hAnsi="Arial" w:cs="Arial"/>
          <w:sz w:val="24"/>
          <w:szCs w:val="24"/>
        </w:rPr>
        <w:t xml:space="preserve"> </w:t>
      </w:r>
      <w:r w:rsidR="00235047">
        <w:rPr>
          <w:rFonts w:ascii="Arial" w:hAnsi="Arial" w:cs="Arial"/>
          <w:sz w:val="24"/>
          <w:szCs w:val="24"/>
        </w:rPr>
        <w:t xml:space="preserve">  </w:t>
      </w:r>
    </w:p>
    <w:p w:rsidR="003B4716" w:rsidRDefault="003B4716" w:rsidP="003B4716">
      <w:pPr>
        <w:widowControl w:val="0"/>
        <w:autoSpaceDE w:val="0"/>
        <w:autoSpaceDN w:val="0"/>
        <w:adjustRightInd w:val="0"/>
        <w:spacing w:line="240" w:lineRule="auto"/>
        <w:ind w:left="720"/>
        <w:jc w:val="both"/>
        <w:rPr>
          <w:rFonts w:ascii="Arial" w:hAnsi="Arial" w:cs="Arial"/>
          <w:sz w:val="24"/>
          <w:szCs w:val="24"/>
        </w:rPr>
      </w:pPr>
      <w:r>
        <w:rPr>
          <w:rFonts w:ascii="Arial" w:hAnsi="Arial" w:cs="Arial"/>
          <w:sz w:val="24"/>
          <w:szCs w:val="24"/>
        </w:rPr>
        <w:t xml:space="preserve">Due March </w:t>
      </w:r>
      <w:r w:rsidR="00BD339F">
        <w:rPr>
          <w:rFonts w:ascii="Arial" w:hAnsi="Arial" w:cs="Arial"/>
          <w:sz w:val="24"/>
          <w:szCs w:val="24"/>
        </w:rPr>
        <w:t>9</w:t>
      </w:r>
      <w:r>
        <w:rPr>
          <w:rFonts w:ascii="Arial" w:hAnsi="Arial" w:cs="Arial"/>
          <w:sz w:val="24"/>
          <w:szCs w:val="24"/>
        </w:rPr>
        <w:t xml:space="preserve">: 10%--Opinion letter to client, assessing likelihood of success at arbitration  </w:t>
      </w:r>
    </w:p>
    <w:p w:rsidR="00235047" w:rsidRPr="00C20281" w:rsidRDefault="003B4716" w:rsidP="008F27F4">
      <w:pPr>
        <w:widowControl w:val="0"/>
        <w:autoSpaceDE w:val="0"/>
        <w:autoSpaceDN w:val="0"/>
        <w:adjustRightInd w:val="0"/>
        <w:spacing w:line="240" w:lineRule="auto"/>
        <w:ind w:left="720"/>
        <w:jc w:val="both"/>
        <w:rPr>
          <w:rFonts w:ascii="Arial" w:hAnsi="Arial" w:cs="Arial"/>
          <w:sz w:val="24"/>
          <w:szCs w:val="24"/>
        </w:rPr>
      </w:pPr>
      <w:r>
        <w:rPr>
          <w:rFonts w:ascii="Arial" w:hAnsi="Arial" w:cs="Arial"/>
          <w:sz w:val="24"/>
          <w:szCs w:val="24"/>
        </w:rPr>
        <w:t xml:space="preserve">Due March </w:t>
      </w:r>
      <w:r w:rsidR="00BD339F">
        <w:rPr>
          <w:rFonts w:ascii="Arial" w:hAnsi="Arial" w:cs="Arial"/>
          <w:sz w:val="24"/>
          <w:szCs w:val="24"/>
        </w:rPr>
        <w:t>23</w:t>
      </w:r>
      <w:r>
        <w:rPr>
          <w:rFonts w:ascii="Arial" w:hAnsi="Arial" w:cs="Arial"/>
          <w:sz w:val="24"/>
          <w:szCs w:val="24"/>
        </w:rPr>
        <w:t xml:space="preserve">: </w:t>
      </w:r>
      <w:r w:rsidR="005848FA">
        <w:rPr>
          <w:rFonts w:ascii="Arial" w:hAnsi="Arial" w:cs="Arial"/>
          <w:sz w:val="24"/>
          <w:szCs w:val="24"/>
        </w:rPr>
        <w:t xml:space="preserve">Written </w:t>
      </w:r>
      <w:r>
        <w:rPr>
          <w:rFonts w:ascii="Arial" w:hAnsi="Arial" w:cs="Arial"/>
          <w:sz w:val="24"/>
          <w:szCs w:val="24"/>
        </w:rPr>
        <w:t>O</w:t>
      </w:r>
      <w:r w:rsidR="00235047">
        <w:rPr>
          <w:rFonts w:ascii="Arial" w:hAnsi="Arial" w:cs="Arial"/>
          <w:sz w:val="24"/>
          <w:szCs w:val="24"/>
        </w:rPr>
        <w:t>pening (5%) and Closing (5%) Statements</w:t>
      </w:r>
    </w:p>
    <w:p w:rsidR="00235047" w:rsidRDefault="00235047" w:rsidP="008F27F4">
      <w:pPr>
        <w:widowControl w:val="0"/>
        <w:autoSpaceDE w:val="0"/>
        <w:autoSpaceDN w:val="0"/>
        <w:adjustRightInd w:val="0"/>
        <w:spacing w:line="240" w:lineRule="auto"/>
        <w:ind w:left="720"/>
        <w:rPr>
          <w:rFonts w:ascii="Arial" w:hAnsi="Arial" w:cs="Arial"/>
          <w:sz w:val="24"/>
          <w:szCs w:val="24"/>
        </w:rPr>
      </w:pPr>
      <w:r>
        <w:rPr>
          <w:rFonts w:ascii="Arial" w:hAnsi="Arial" w:cs="Arial"/>
          <w:sz w:val="24"/>
          <w:szCs w:val="24"/>
        </w:rPr>
        <w:t>Post Hearing Brief</w:t>
      </w:r>
      <w:r w:rsidR="003B4716">
        <w:rPr>
          <w:rFonts w:ascii="Arial" w:hAnsi="Arial" w:cs="Arial"/>
          <w:sz w:val="24"/>
          <w:szCs w:val="24"/>
        </w:rPr>
        <w:t xml:space="preserve"> </w:t>
      </w:r>
      <w:proofErr w:type="gramStart"/>
      <w:r w:rsidR="005E36CE">
        <w:rPr>
          <w:rFonts w:ascii="Arial" w:hAnsi="Arial" w:cs="Arial"/>
          <w:sz w:val="24"/>
          <w:szCs w:val="24"/>
        </w:rPr>
        <w:t>Due</w:t>
      </w:r>
      <w:proofErr w:type="gramEnd"/>
      <w:r w:rsidR="005E36CE">
        <w:rPr>
          <w:rFonts w:ascii="Arial" w:hAnsi="Arial" w:cs="Arial"/>
          <w:sz w:val="24"/>
          <w:szCs w:val="24"/>
        </w:rPr>
        <w:t xml:space="preserve"> </w:t>
      </w:r>
      <w:r w:rsidR="00BD339F">
        <w:rPr>
          <w:rFonts w:ascii="Arial" w:hAnsi="Arial" w:cs="Arial"/>
          <w:sz w:val="24"/>
          <w:szCs w:val="24"/>
        </w:rPr>
        <w:t>April 13</w:t>
      </w:r>
      <w:r w:rsidR="003B4716">
        <w:rPr>
          <w:rFonts w:ascii="Arial" w:hAnsi="Arial" w:cs="Arial"/>
          <w:sz w:val="24"/>
          <w:szCs w:val="24"/>
        </w:rPr>
        <w:t xml:space="preserve">: </w:t>
      </w:r>
      <w:r>
        <w:rPr>
          <w:rFonts w:ascii="Arial" w:hAnsi="Arial" w:cs="Arial"/>
          <w:sz w:val="24"/>
          <w:szCs w:val="24"/>
        </w:rPr>
        <w:t xml:space="preserve"> (</w:t>
      </w:r>
      <w:r w:rsidR="003B4716">
        <w:rPr>
          <w:rFonts w:ascii="Arial" w:hAnsi="Arial" w:cs="Arial"/>
          <w:sz w:val="24"/>
          <w:szCs w:val="24"/>
        </w:rPr>
        <w:t>25</w:t>
      </w:r>
      <w:r w:rsidR="000A11E0">
        <w:rPr>
          <w:rFonts w:ascii="Arial" w:hAnsi="Arial" w:cs="Arial"/>
          <w:sz w:val="24"/>
          <w:szCs w:val="24"/>
        </w:rPr>
        <w:t>%)</w:t>
      </w:r>
    </w:p>
    <w:p w:rsidR="000A11E0" w:rsidRDefault="000A11E0" w:rsidP="008F27F4">
      <w:pPr>
        <w:widowControl w:val="0"/>
        <w:autoSpaceDE w:val="0"/>
        <w:autoSpaceDN w:val="0"/>
        <w:adjustRightInd w:val="0"/>
        <w:spacing w:line="240" w:lineRule="auto"/>
        <w:ind w:left="720"/>
        <w:rPr>
          <w:rFonts w:ascii="Arial" w:hAnsi="Arial" w:cs="Arial"/>
          <w:sz w:val="24"/>
          <w:szCs w:val="24"/>
        </w:rPr>
      </w:pPr>
      <w:r>
        <w:rPr>
          <w:rFonts w:ascii="Arial" w:hAnsi="Arial" w:cs="Arial"/>
          <w:sz w:val="24"/>
          <w:szCs w:val="24"/>
        </w:rPr>
        <w:t>Arbitrator’s Decision</w:t>
      </w:r>
      <w:r w:rsidR="005E36CE">
        <w:rPr>
          <w:rFonts w:ascii="Arial" w:hAnsi="Arial" w:cs="Arial"/>
          <w:sz w:val="24"/>
          <w:szCs w:val="24"/>
        </w:rPr>
        <w:t xml:space="preserve"> Due</w:t>
      </w:r>
      <w:r w:rsidR="003B4716">
        <w:rPr>
          <w:rFonts w:ascii="Arial" w:hAnsi="Arial" w:cs="Arial"/>
          <w:sz w:val="24"/>
          <w:szCs w:val="24"/>
        </w:rPr>
        <w:t xml:space="preserve"> April </w:t>
      </w:r>
      <w:r w:rsidR="00BD339F">
        <w:rPr>
          <w:rFonts w:ascii="Arial" w:hAnsi="Arial" w:cs="Arial"/>
          <w:sz w:val="24"/>
          <w:szCs w:val="24"/>
        </w:rPr>
        <w:t>27</w:t>
      </w:r>
      <w:r>
        <w:rPr>
          <w:rFonts w:ascii="Arial" w:hAnsi="Arial" w:cs="Arial"/>
          <w:sz w:val="24"/>
          <w:szCs w:val="24"/>
        </w:rPr>
        <w:t xml:space="preserve"> (</w:t>
      </w:r>
      <w:r w:rsidR="003B4716">
        <w:rPr>
          <w:rFonts w:ascii="Arial" w:hAnsi="Arial" w:cs="Arial"/>
          <w:sz w:val="24"/>
          <w:szCs w:val="24"/>
        </w:rPr>
        <w:t>25</w:t>
      </w:r>
      <w:r>
        <w:rPr>
          <w:rFonts w:ascii="Arial" w:hAnsi="Arial" w:cs="Arial"/>
          <w:sz w:val="24"/>
          <w:szCs w:val="24"/>
        </w:rPr>
        <w:t>%)</w:t>
      </w:r>
    </w:p>
    <w:p w:rsidR="000A11E0" w:rsidRDefault="00BD339F" w:rsidP="008F27F4">
      <w:pPr>
        <w:widowControl w:val="0"/>
        <w:autoSpaceDE w:val="0"/>
        <w:autoSpaceDN w:val="0"/>
        <w:adjustRightInd w:val="0"/>
        <w:spacing w:line="240" w:lineRule="auto"/>
        <w:ind w:left="720"/>
        <w:rPr>
          <w:rFonts w:ascii="Arial" w:hAnsi="Arial" w:cs="Arial"/>
          <w:sz w:val="24"/>
          <w:szCs w:val="24"/>
        </w:rPr>
      </w:pPr>
      <w:r>
        <w:rPr>
          <w:rFonts w:ascii="Arial" w:hAnsi="Arial" w:cs="Arial"/>
          <w:sz w:val="24"/>
          <w:szCs w:val="24"/>
        </w:rPr>
        <w:t>Class Participation (1</w:t>
      </w:r>
      <w:r w:rsidR="003B4716">
        <w:rPr>
          <w:rFonts w:ascii="Arial" w:hAnsi="Arial" w:cs="Arial"/>
          <w:sz w:val="24"/>
          <w:szCs w:val="24"/>
        </w:rPr>
        <w:t>5</w:t>
      </w:r>
      <w:r w:rsidR="000A11E0">
        <w:rPr>
          <w:rFonts w:ascii="Arial" w:hAnsi="Arial" w:cs="Arial"/>
          <w:sz w:val="24"/>
          <w:szCs w:val="24"/>
        </w:rPr>
        <w:t>%)</w:t>
      </w:r>
    </w:p>
    <w:p w:rsidR="003B4716" w:rsidRPr="003B4716" w:rsidRDefault="003B4716" w:rsidP="008F27F4">
      <w:pPr>
        <w:widowControl w:val="0"/>
        <w:autoSpaceDE w:val="0"/>
        <w:autoSpaceDN w:val="0"/>
        <w:adjustRightInd w:val="0"/>
        <w:spacing w:line="240" w:lineRule="auto"/>
        <w:ind w:firstLine="720"/>
        <w:rPr>
          <w:rFonts w:ascii="Arial" w:hAnsi="Arial" w:cs="Arial"/>
          <w:b/>
          <w:sz w:val="24"/>
          <w:szCs w:val="24"/>
        </w:rPr>
      </w:pPr>
      <w:r w:rsidRPr="003B4716">
        <w:rPr>
          <w:rFonts w:ascii="Arial" w:hAnsi="Arial" w:cs="Arial"/>
          <w:b/>
          <w:sz w:val="24"/>
          <w:szCs w:val="24"/>
        </w:rPr>
        <w:t>Dave Gregory</w:t>
      </w:r>
      <w:r>
        <w:rPr>
          <w:rFonts w:ascii="Arial" w:hAnsi="Arial" w:cs="Arial"/>
          <w:b/>
          <w:sz w:val="24"/>
          <w:szCs w:val="24"/>
        </w:rPr>
        <w:t>:</w:t>
      </w:r>
    </w:p>
    <w:p w:rsidR="008F27F4" w:rsidRDefault="007F5CA1" w:rsidP="008F27F4">
      <w:pPr>
        <w:widowControl w:val="0"/>
        <w:autoSpaceDE w:val="0"/>
        <w:autoSpaceDN w:val="0"/>
        <w:adjustRightInd w:val="0"/>
        <w:spacing w:line="240" w:lineRule="auto"/>
        <w:ind w:firstLine="720"/>
        <w:rPr>
          <w:rFonts w:ascii="Arial" w:hAnsi="Arial" w:cs="Arial"/>
          <w:sz w:val="24"/>
          <w:szCs w:val="24"/>
        </w:rPr>
      </w:pPr>
      <w:r w:rsidRPr="00C20281">
        <w:rPr>
          <w:rFonts w:ascii="Arial" w:hAnsi="Arial" w:cs="Arial"/>
          <w:sz w:val="24"/>
          <w:szCs w:val="24"/>
        </w:rPr>
        <w:t>I may be contacted most efficiently by appointment, stopping by, telephone</w:t>
      </w:r>
      <w:r w:rsidR="003B4716">
        <w:rPr>
          <w:rFonts w:ascii="Arial" w:hAnsi="Arial" w:cs="Arial"/>
          <w:sz w:val="24"/>
          <w:szCs w:val="24"/>
        </w:rPr>
        <w:t>,</w:t>
      </w:r>
      <w:r w:rsidRPr="00C20281">
        <w:rPr>
          <w:rFonts w:ascii="Arial" w:hAnsi="Arial" w:cs="Arial"/>
          <w:sz w:val="24"/>
          <w:szCs w:val="24"/>
        </w:rPr>
        <w:t xml:space="preserve"> and by email, in that very definite order. </w:t>
      </w:r>
    </w:p>
    <w:p w:rsidR="00BD339F" w:rsidRPr="00C20281" w:rsidRDefault="00BD339F" w:rsidP="00BD339F">
      <w:pPr>
        <w:widowControl w:val="0"/>
        <w:autoSpaceDE w:val="0"/>
        <w:autoSpaceDN w:val="0"/>
        <w:adjustRightInd w:val="0"/>
        <w:spacing w:line="240" w:lineRule="auto"/>
        <w:ind w:firstLine="720"/>
        <w:jc w:val="both"/>
        <w:rPr>
          <w:rFonts w:ascii="Arial" w:hAnsi="Arial" w:cs="Arial"/>
          <w:sz w:val="24"/>
          <w:szCs w:val="24"/>
        </w:rPr>
      </w:pPr>
      <w:r w:rsidRPr="00C20281">
        <w:rPr>
          <w:rFonts w:ascii="Arial" w:hAnsi="Arial" w:cs="Arial"/>
          <w:sz w:val="24"/>
          <w:szCs w:val="24"/>
        </w:rPr>
        <w:t>This semester, I am also teaching Labor Law, Mondays and Wednesday</w:t>
      </w:r>
      <w:r>
        <w:rPr>
          <w:rFonts w:ascii="Arial" w:hAnsi="Arial" w:cs="Arial"/>
          <w:sz w:val="24"/>
          <w:szCs w:val="24"/>
        </w:rPr>
        <w:t>s</w:t>
      </w:r>
      <w:r w:rsidRPr="00C20281">
        <w:rPr>
          <w:rFonts w:ascii="Arial" w:hAnsi="Arial" w:cs="Arial"/>
          <w:sz w:val="24"/>
          <w:szCs w:val="24"/>
        </w:rPr>
        <w:t xml:space="preserve"> 11:</w:t>
      </w:r>
      <w:r>
        <w:rPr>
          <w:rFonts w:ascii="Arial" w:hAnsi="Arial" w:cs="Arial"/>
          <w:sz w:val="24"/>
          <w:szCs w:val="24"/>
        </w:rPr>
        <w:t>2</w:t>
      </w:r>
      <w:r w:rsidRPr="00C20281">
        <w:rPr>
          <w:rFonts w:ascii="Arial" w:hAnsi="Arial" w:cs="Arial"/>
          <w:sz w:val="24"/>
          <w:szCs w:val="24"/>
        </w:rPr>
        <w:t>0 a.m. – 12:55 p.m.</w:t>
      </w:r>
      <w:r>
        <w:rPr>
          <w:rFonts w:ascii="Arial" w:hAnsi="Arial" w:cs="Arial"/>
          <w:sz w:val="24"/>
          <w:szCs w:val="24"/>
        </w:rPr>
        <w:t>, Room 2-12</w:t>
      </w:r>
      <w:proofErr w:type="gramStart"/>
      <w:r>
        <w:rPr>
          <w:rFonts w:ascii="Arial" w:hAnsi="Arial" w:cs="Arial"/>
          <w:sz w:val="24"/>
          <w:szCs w:val="24"/>
        </w:rPr>
        <w:t>,</w:t>
      </w:r>
      <w:r w:rsidRPr="00C20281">
        <w:rPr>
          <w:rFonts w:ascii="Arial" w:hAnsi="Arial" w:cs="Arial"/>
          <w:sz w:val="24"/>
          <w:szCs w:val="24"/>
        </w:rPr>
        <w:t xml:space="preserve">  I</w:t>
      </w:r>
      <w:proofErr w:type="gramEnd"/>
      <w:r w:rsidRPr="00C20281">
        <w:rPr>
          <w:rFonts w:ascii="Arial" w:hAnsi="Arial" w:cs="Arial"/>
          <w:sz w:val="24"/>
          <w:szCs w:val="24"/>
        </w:rPr>
        <w:t xml:space="preserve"> will generally be available before and after each class.  You may also contact me at any time at my office telephone/voice mail:  718-990-6019. I am much easier to reach by phone than by email. I receive hundreds of email every day, and I respond to emails via time-sensitive triage. If you send me email that is urgent, be certain to also call and alert me to the incoming email. I check voicemail several times each day. You are not required to schedule a formal appointment.  I am generally at the School of Law every day. </w:t>
      </w:r>
    </w:p>
    <w:p w:rsidR="008F27F4" w:rsidRDefault="008F27F4" w:rsidP="008F27F4">
      <w:pPr>
        <w:widowControl w:val="0"/>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 xml:space="preserve">Direct phone:  718- 990- 6019, </w:t>
      </w:r>
    </w:p>
    <w:p w:rsidR="007F5CA1" w:rsidRDefault="008F27F4" w:rsidP="008F27F4">
      <w:pPr>
        <w:widowControl w:val="0"/>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 xml:space="preserve">Email: </w:t>
      </w:r>
      <w:hyperlink r:id="rId7" w:history="1">
        <w:r w:rsidR="003B4716" w:rsidRPr="004D7139">
          <w:rPr>
            <w:rStyle w:val="Hyperlink"/>
            <w:rFonts w:ascii="Arial" w:hAnsi="Arial" w:cs="Arial"/>
            <w:sz w:val="24"/>
            <w:szCs w:val="24"/>
          </w:rPr>
          <w:t>gregoryd@stjohns.edu</w:t>
        </w:r>
      </w:hyperlink>
      <w:r w:rsidRPr="00C20281">
        <w:rPr>
          <w:rFonts w:ascii="Arial" w:hAnsi="Arial" w:cs="Arial"/>
          <w:sz w:val="24"/>
          <w:szCs w:val="24"/>
        </w:rPr>
        <w:t>;</w:t>
      </w:r>
    </w:p>
    <w:p w:rsidR="003B4716" w:rsidRPr="00C20281" w:rsidRDefault="003B4716" w:rsidP="008F27F4">
      <w:pPr>
        <w:widowControl w:val="0"/>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 xml:space="preserve">Office Hours </w:t>
      </w:r>
      <w:proofErr w:type="gramStart"/>
      <w:r>
        <w:rPr>
          <w:rFonts w:ascii="Arial" w:hAnsi="Arial" w:cs="Arial"/>
          <w:sz w:val="24"/>
          <w:szCs w:val="24"/>
        </w:rPr>
        <w:t>Mondays  2</w:t>
      </w:r>
      <w:r w:rsidR="00BD339F">
        <w:rPr>
          <w:rFonts w:ascii="Arial" w:hAnsi="Arial" w:cs="Arial"/>
          <w:sz w:val="24"/>
          <w:szCs w:val="24"/>
        </w:rPr>
        <w:t>:00</w:t>
      </w:r>
      <w:proofErr w:type="gramEnd"/>
      <w:r w:rsidR="00BD339F">
        <w:rPr>
          <w:rFonts w:ascii="Arial" w:hAnsi="Arial" w:cs="Arial"/>
          <w:sz w:val="24"/>
          <w:szCs w:val="24"/>
        </w:rPr>
        <w:t xml:space="preserve"> </w:t>
      </w:r>
      <w:r>
        <w:rPr>
          <w:rFonts w:ascii="Arial" w:hAnsi="Arial" w:cs="Arial"/>
          <w:sz w:val="24"/>
          <w:szCs w:val="24"/>
        </w:rPr>
        <w:t>--</w:t>
      </w:r>
      <w:r w:rsidR="00BD339F">
        <w:rPr>
          <w:rFonts w:ascii="Arial" w:hAnsi="Arial" w:cs="Arial"/>
          <w:sz w:val="24"/>
          <w:szCs w:val="24"/>
        </w:rPr>
        <w:t xml:space="preserve"> </w:t>
      </w:r>
      <w:r>
        <w:rPr>
          <w:rFonts w:ascii="Arial" w:hAnsi="Arial" w:cs="Arial"/>
          <w:sz w:val="24"/>
          <w:szCs w:val="24"/>
        </w:rPr>
        <w:t xml:space="preserve">8:15 p.m. and Wednesdays </w:t>
      </w:r>
      <w:r w:rsidR="00BD339F">
        <w:rPr>
          <w:rFonts w:ascii="Arial" w:hAnsi="Arial" w:cs="Arial"/>
          <w:sz w:val="24"/>
          <w:szCs w:val="24"/>
        </w:rPr>
        <w:t>2:00 – 3:15 p.m.</w:t>
      </w:r>
    </w:p>
    <w:p w:rsidR="008F27F4" w:rsidRDefault="008F27F4" w:rsidP="008F27F4">
      <w:pPr>
        <w:widowControl w:val="0"/>
        <w:autoSpaceDE w:val="0"/>
        <w:autoSpaceDN w:val="0"/>
        <w:adjustRightInd w:val="0"/>
        <w:spacing w:after="0" w:line="240" w:lineRule="auto"/>
        <w:ind w:firstLine="720"/>
        <w:jc w:val="both"/>
        <w:rPr>
          <w:rFonts w:ascii="Arial" w:hAnsi="Arial" w:cs="Arial"/>
          <w:sz w:val="24"/>
          <w:szCs w:val="24"/>
        </w:rPr>
      </w:pPr>
    </w:p>
    <w:p w:rsidR="00C70426" w:rsidRDefault="00C70426" w:rsidP="008F27F4">
      <w:pPr>
        <w:widowControl w:val="0"/>
        <w:autoSpaceDE w:val="0"/>
        <w:autoSpaceDN w:val="0"/>
        <w:adjustRightInd w:val="0"/>
        <w:spacing w:after="0" w:line="240" w:lineRule="auto"/>
        <w:ind w:firstLine="720"/>
        <w:jc w:val="both"/>
        <w:rPr>
          <w:rFonts w:ascii="Arial" w:hAnsi="Arial" w:cs="Arial"/>
          <w:sz w:val="24"/>
          <w:szCs w:val="24"/>
        </w:rPr>
      </w:pPr>
      <w:r w:rsidRPr="00C20281">
        <w:rPr>
          <w:rFonts w:ascii="Arial" w:hAnsi="Arial" w:cs="Arial"/>
          <w:sz w:val="24"/>
          <w:szCs w:val="24"/>
        </w:rPr>
        <w:t>I created the precursor to the Labor and Employment Arbitration (LEA) course in the early and mid 1980s.  When I joined the St. John’s faculty in 1982, we had a two-credit Arbitration course which concentrated exclusively on Article 75 of the CPLR.  In 1986, we launched a Neg</w:t>
      </w:r>
      <w:r w:rsidR="003B4716">
        <w:rPr>
          <w:rFonts w:ascii="Arial" w:hAnsi="Arial" w:cs="Arial"/>
          <w:sz w:val="24"/>
          <w:szCs w:val="24"/>
        </w:rPr>
        <w:t>oti</w:t>
      </w:r>
      <w:r w:rsidRPr="00C20281">
        <w:rPr>
          <w:rFonts w:ascii="Arial" w:hAnsi="Arial" w:cs="Arial"/>
          <w:sz w:val="24"/>
          <w:szCs w:val="24"/>
        </w:rPr>
        <w:t>ations course with two sections</w:t>
      </w:r>
      <w:r w:rsidR="00BD339F">
        <w:rPr>
          <w:rFonts w:ascii="Arial" w:hAnsi="Arial" w:cs="Arial"/>
          <w:sz w:val="24"/>
          <w:szCs w:val="24"/>
        </w:rPr>
        <w:t>,</w:t>
      </w:r>
      <w:r w:rsidRPr="00C20281">
        <w:rPr>
          <w:rFonts w:ascii="Arial" w:hAnsi="Arial" w:cs="Arial"/>
          <w:sz w:val="24"/>
          <w:szCs w:val="24"/>
        </w:rPr>
        <w:t xml:space="preserve"> with 20+ students each</w:t>
      </w:r>
      <w:r w:rsidR="00BD339F">
        <w:rPr>
          <w:rFonts w:ascii="Arial" w:hAnsi="Arial" w:cs="Arial"/>
          <w:sz w:val="24"/>
          <w:szCs w:val="24"/>
        </w:rPr>
        <w:t>,</w:t>
      </w:r>
      <w:r w:rsidRPr="00C20281">
        <w:rPr>
          <w:rFonts w:ascii="Arial" w:hAnsi="Arial" w:cs="Arial"/>
          <w:sz w:val="24"/>
          <w:szCs w:val="24"/>
        </w:rPr>
        <w:t xml:space="preserve"> on Saturday afternoon.  The LEA course draws upon the full range of ou</w:t>
      </w:r>
      <w:r w:rsidR="005E36CE">
        <w:rPr>
          <w:rFonts w:ascii="Arial" w:hAnsi="Arial" w:cs="Arial"/>
          <w:sz w:val="24"/>
          <w:szCs w:val="24"/>
        </w:rPr>
        <w:t>r Labor and Employment Law and A</w:t>
      </w:r>
      <w:r w:rsidRPr="00C20281">
        <w:rPr>
          <w:rFonts w:ascii="Arial" w:hAnsi="Arial" w:cs="Arial"/>
          <w:sz w:val="24"/>
          <w:szCs w:val="24"/>
        </w:rPr>
        <w:t xml:space="preserve">DR curricula.  Perhaps the central difference from the 1980s is our emphasis on interactive simulation and professional written work.  I am delighted to return to the LEA course with my fine friend and faculty colleague, David Marshall.  </w:t>
      </w:r>
      <w:r w:rsidR="00BD339F" w:rsidRPr="00C20281">
        <w:rPr>
          <w:rFonts w:ascii="Arial" w:hAnsi="Arial" w:cs="Arial"/>
          <w:sz w:val="24"/>
          <w:szCs w:val="24"/>
        </w:rPr>
        <w:t xml:space="preserve">David co-taught this course a few years ago with our friend Pearl Zuchlewski.  </w:t>
      </w:r>
      <w:r w:rsidRPr="00C20281">
        <w:rPr>
          <w:rFonts w:ascii="Arial" w:hAnsi="Arial" w:cs="Arial"/>
          <w:sz w:val="24"/>
          <w:szCs w:val="24"/>
        </w:rPr>
        <w:t>David and I f</w:t>
      </w:r>
      <w:r w:rsidR="003B4716">
        <w:rPr>
          <w:rFonts w:ascii="Arial" w:hAnsi="Arial" w:cs="Arial"/>
          <w:sz w:val="24"/>
          <w:szCs w:val="24"/>
        </w:rPr>
        <w:t>irst met in a Labor Arbitration</w:t>
      </w:r>
      <w:r w:rsidRPr="00C20281">
        <w:rPr>
          <w:rFonts w:ascii="Arial" w:hAnsi="Arial" w:cs="Arial"/>
          <w:sz w:val="24"/>
          <w:szCs w:val="24"/>
        </w:rPr>
        <w:t xml:space="preserve">; I was the Arbitrator, and David represented a corporate employer. </w:t>
      </w:r>
    </w:p>
    <w:p w:rsidR="003B4716" w:rsidRPr="00C20281" w:rsidRDefault="003B4716" w:rsidP="008F27F4">
      <w:pPr>
        <w:widowControl w:val="0"/>
        <w:autoSpaceDE w:val="0"/>
        <w:autoSpaceDN w:val="0"/>
        <w:adjustRightInd w:val="0"/>
        <w:spacing w:after="0" w:line="240" w:lineRule="auto"/>
        <w:ind w:firstLine="720"/>
        <w:jc w:val="both"/>
        <w:rPr>
          <w:rFonts w:ascii="Arial" w:hAnsi="Arial" w:cs="Arial"/>
          <w:sz w:val="24"/>
          <w:szCs w:val="24"/>
        </w:rPr>
      </w:pPr>
    </w:p>
    <w:p w:rsidR="003B4716" w:rsidRDefault="005278B1" w:rsidP="008F27F4">
      <w:pPr>
        <w:widowControl w:val="0"/>
        <w:autoSpaceDE w:val="0"/>
        <w:autoSpaceDN w:val="0"/>
        <w:adjustRightInd w:val="0"/>
        <w:spacing w:line="240" w:lineRule="auto"/>
        <w:ind w:firstLine="720"/>
        <w:jc w:val="both"/>
        <w:rPr>
          <w:rFonts w:ascii="Arial" w:hAnsi="Arial" w:cs="Arial"/>
          <w:sz w:val="24"/>
          <w:szCs w:val="24"/>
        </w:rPr>
      </w:pPr>
      <w:r w:rsidRPr="008E0697">
        <w:rPr>
          <w:rFonts w:ascii="Arial" w:hAnsi="Arial" w:cs="Arial"/>
          <w:b/>
          <w:sz w:val="24"/>
          <w:szCs w:val="24"/>
        </w:rPr>
        <w:t>David Marshall</w:t>
      </w:r>
      <w:r w:rsidR="003B4716">
        <w:rPr>
          <w:rFonts w:ascii="Arial" w:hAnsi="Arial" w:cs="Arial"/>
          <w:b/>
          <w:sz w:val="24"/>
          <w:szCs w:val="24"/>
        </w:rPr>
        <w:t>:</w:t>
      </w:r>
      <w:r w:rsidRPr="00C20281">
        <w:rPr>
          <w:rFonts w:ascii="Arial" w:hAnsi="Arial" w:cs="Arial"/>
          <w:sz w:val="24"/>
          <w:szCs w:val="24"/>
        </w:rPr>
        <w:t xml:space="preserve"> </w:t>
      </w:r>
    </w:p>
    <w:p w:rsidR="00C70426" w:rsidRPr="00C20281" w:rsidRDefault="003B4716" w:rsidP="008F27F4">
      <w:pPr>
        <w:widowControl w:val="0"/>
        <w:autoSpaceDE w:val="0"/>
        <w:autoSpaceDN w:val="0"/>
        <w:adjustRightInd w:val="0"/>
        <w:spacing w:line="240" w:lineRule="auto"/>
        <w:ind w:firstLine="720"/>
        <w:jc w:val="both"/>
        <w:rPr>
          <w:rFonts w:ascii="Arial" w:hAnsi="Arial" w:cs="Arial"/>
          <w:sz w:val="24"/>
          <w:szCs w:val="24"/>
        </w:rPr>
      </w:pPr>
      <w:r>
        <w:rPr>
          <w:rFonts w:ascii="Arial" w:hAnsi="Arial" w:cs="Arial"/>
          <w:sz w:val="24"/>
          <w:szCs w:val="24"/>
        </w:rPr>
        <w:t xml:space="preserve">I </w:t>
      </w:r>
      <w:r w:rsidR="005278B1" w:rsidRPr="00C20281">
        <w:rPr>
          <w:rFonts w:ascii="Arial" w:hAnsi="Arial" w:cs="Arial"/>
          <w:sz w:val="24"/>
          <w:szCs w:val="24"/>
        </w:rPr>
        <w:t>may be contacted at</w:t>
      </w:r>
      <w:r w:rsidR="007F5CA1" w:rsidRPr="00C20281">
        <w:rPr>
          <w:rFonts w:ascii="Arial" w:hAnsi="Arial" w:cs="Arial"/>
          <w:sz w:val="24"/>
          <w:szCs w:val="24"/>
        </w:rPr>
        <w:t xml:space="preserve"> Lockelord LLP</w:t>
      </w:r>
      <w:r w:rsidR="005278B1" w:rsidRPr="00C20281">
        <w:rPr>
          <w:rFonts w:ascii="Arial" w:hAnsi="Arial" w:cs="Arial"/>
          <w:sz w:val="24"/>
          <w:szCs w:val="24"/>
        </w:rPr>
        <w:t xml:space="preserve"> </w:t>
      </w:r>
      <w:r w:rsidR="007F5CA1" w:rsidRPr="00C20281">
        <w:rPr>
          <w:rFonts w:ascii="Arial" w:hAnsi="Arial" w:cs="Arial"/>
          <w:sz w:val="24"/>
          <w:szCs w:val="24"/>
        </w:rPr>
        <w:t xml:space="preserve">by email </w:t>
      </w:r>
      <w:r w:rsidR="00C70426" w:rsidRPr="00C20281">
        <w:rPr>
          <w:rFonts w:ascii="Arial" w:hAnsi="Arial" w:cs="Arial"/>
          <w:sz w:val="24"/>
          <w:szCs w:val="24"/>
        </w:rPr>
        <w:t xml:space="preserve">at </w:t>
      </w:r>
      <w:hyperlink r:id="rId8" w:history="1">
        <w:r w:rsidR="007F5CA1" w:rsidRPr="00C20281">
          <w:rPr>
            <w:rStyle w:val="Hyperlink"/>
            <w:rFonts w:ascii="Arial" w:hAnsi="Arial" w:cs="Arial"/>
            <w:sz w:val="24"/>
            <w:szCs w:val="24"/>
          </w:rPr>
          <w:t>david.marshall@lockelord.com</w:t>
        </w:r>
      </w:hyperlink>
      <w:r w:rsidR="007F5CA1" w:rsidRPr="00C20281">
        <w:rPr>
          <w:rFonts w:ascii="Arial" w:hAnsi="Arial" w:cs="Arial"/>
          <w:sz w:val="24"/>
          <w:szCs w:val="24"/>
        </w:rPr>
        <w:t>,</w:t>
      </w:r>
      <w:r w:rsidR="008932CA">
        <w:rPr>
          <w:rFonts w:ascii="Arial" w:hAnsi="Arial" w:cs="Arial"/>
          <w:sz w:val="24"/>
          <w:szCs w:val="24"/>
        </w:rPr>
        <w:t xml:space="preserve"> </w:t>
      </w:r>
      <w:r w:rsidR="00C70426" w:rsidRPr="00C20281">
        <w:rPr>
          <w:rFonts w:ascii="Arial" w:hAnsi="Arial" w:cs="Arial"/>
          <w:sz w:val="24"/>
          <w:szCs w:val="24"/>
        </w:rPr>
        <w:t>by telephone at 212.912.2788</w:t>
      </w:r>
      <w:r w:rsidR="007F5CA1" w:rsidRPr="00C20281">
        <w:rPr>
          <w:rFonts w:ascii="Arial" w:hAnsi="Arial" w:cs="Arial"/>
          <w:sz w:val="24"/>
          <w:szCs w:val="24"/>
        </w:rPr>
        <w:t xml:space="preserve"> and via TWEN</w:t>
      </w:r>
      <w:r w:rsidR="00C70426" w:rsidRPr="00C20281">
        <w:rPr>
          <w:rFonts w:ascii="Arial" w:hAnsi="Arial" w:cs="Arial"/>
          <w:sz w:val="24"/>
          <w:szCs w:val="24"/>
        </w:rPr>
        <w:t xml:space="preserve">. Please feel free to contact me by email and to speak to me after class.  I will also accommodate requests to meet in person before class if arrangements for a meeting are made in advance via email or telephone.  </w:t>
      </w:r>
    </w:p>
    <w:p w:rsidR="00C70426" w:rsidRPr="00C20281" w:rsidRDefault="00C70426" w:rsidP="008F27F4">
      <w:pPr>
        <w:widowControl w:val="0"/>
        <w:autoSpaceDE w:val="0"/>
        <w:autoSpaceDN w:val="0"/>
        <w:adjustRightInd w:val="0"/>
        <w:spacing w:line="240" w:lineRule="auto"/>
        <w:ind w:firstLine="720"/>
        <w:jc w:val="both"/>
        <w:rPr>
          <w:rFonts w:ascii="Arial" w:hAnsi="Arial" w:cs="Arial"/>
          <w:sz w:val="24"/>
          <w:szCs w:val="24"/>
        </w:rPr>
      </w:pPr>
      <w:r w:rsidRPr="00C20281">
        <w:rPr>
          <w:rFonts w:ascii="Arial" w:hAnsi="Arial" w:cs="Arial"/>
          <w:sz w:val="24"/>
          <w:szCs w:val="24"/>
        </w:rPr>
        <w:t xml:space="preserve">David Marshall is a graduate of Harvard College and the University of Michigan Law School.  He has practiced labor and employment law for more than thirty years, starting with a summer associate position at the United Auto Workers headquarters in Detroit, three years with the National Labor Relations Board in Washington, D.C., and nearly three decades in New York City with a number of national firms representing management-side clients.  Currently, he is </w:t>
      </w:r>
      <w:r w:rsidR="003B4716">
        <w:rPr>
          <w:rFonts w:ascii="Arial" w:hAnsi="Arial" w:cs="Arial"/>
          <w:sz w:val="24"/>
          <w:szCs w:val="24"/>
        </w:rPr>
        <w:t xml:space="preserve">Counsel to </w:t>
      </w:r>
      <w:proofErr w:type="spellStart"/>
      <w:r w:rsidR="003B4716">
        <w:rPr>
          <w:rFonts w:ascii="Arial" w:hAnsi="Arial" w:cs="Arial"/>
          <w:sz w:val="24"/>
          <w:szCs w:val="24"/>
        </w:rPr>
        <w:t>LockeLordEdwards</w:t>
      </w:r>
      <w:proofErr w:type="spellEnd"/>
      <w:r w:rsidR="003B4716">
        <w:rPr>
          <w:rFonts w:ascii="Arial" w:hAnsi="Arial" w:cs="Arial"/>
          <w:sz w:val="24"/>
          <w:szCs w:val="24"/>
        </w:rPr>
        <w:t xml:space="preserve"> where</w:t>
      </w:r>
      <w:r w:rsidRPr="00C20281">
        <w:rPr>
          <w:rFonts w:ascii="Arial" w:hAnsi="Arial" w:cs="Arial"/>
          <w:sz w:val="24"/>
          <w:szCs w:val="24"/>
        </w:rPr>
        <w:t xml:space="preserve"> his practice includes the representation of several of New York City’s largest hospitals in a wide variety of labor and employment matters.  Employment discrimination cases before state and federal courts and government agencies comprise the largest part of his annual docket of cases. </w:t>
      </w:r>
    </w:p>
    <w:p w:rsidR="00C70426" w:rsidRPr="008E0697" w:rsidRDefault="00947999" w:rsidP="00C70426">
      <w:pPr>
        <w:spacing w:line="240" w:lineRule="auto"/>
        <w:jc w:val="both"/>
        <w:rPr>
          <w:rFonts w:ascii="Arial" w:hAnsi="Arial" w:cs="Arial"/>
          <w:b/>
          <w:i/>
          <w:sz w:val="24"/>
          <w:szCs w:val="24"/>
          <w:u w:val="single"/>
        </w:rPr>
      </w:pPr>
      <w:r w:rsidRPr="008E0697">
        <w:rPr>
          <w:rFonts w:ascii="Arial" w:hAnsi="Arial" w:cs="Arial"/>
          <w:b/>
          <w:sz w:val="24"/>
          <w:szCs w:val="24"/>
          <w:u w:val="single"/>
        </w:rPr>
        <w:t>DATE</w:t>
      </w:r>
      <w:r w:rsidRPr="00C20281">
        <w:rPr>
          <w:rFonts w:ascii="Arial" w:hAnsi="Arial" w:cs="Arial"/>
          <w:sz w:val="24"/>
          <w:szCs w:val="24"/>
        </w:rPr>
        <w:tab/>
      </w:r>
      <w:r w:rsidRPr="00C20281">
        <w:rPr>
          <w:rFonts w:ascii="Arial" w:hAnsi="Arial" w:cs="Arial"/>
          <w:sz w:val="24"/>
          <w:szCs w:val="24"/>
        </w:rPr>
        <w:tab/>
      </w:r>
      <w:r w:rsidRPr="00C20281">
        <w:rPr>
          <w:rFonts w:ascii="Arial" w:hAnsi="Arial" w:cs="Arial"/>
          <w:sz w:val="24"/>
          <w:szCs w:val="24"/>
        </w:rPr>
        <w:tab/>
      </w:r>
      <w:r w:rsidRPr="00C20281">
        <w:rPr>
          <w:rFonts w:ascii="Arial" w:hAnsi="Arial" w:cs="Arial"/>
          <w:sz w:val="24"/>
          <w:szCs w:val="24"/>
        </w:rPr>
        <w:tab/>
      </w:r>
      <w:r w:rsidRPr="008E0697">
        <w:rPr>
          <w:rFonts w:ascii="Arial" w:hAnsi="Arial" w:cs="Arial"/>
          <w:b/>
          <w:sz w:val="24"/>
          <w:szCs w:val="24"/>
          <w:u w:val="single"/>
        </w:rPr>
        <w:t>Assignment</w:t>
      </w:r>
    </w:p>
    <w:p w:rsidR="00E503E9" w:rsidRPr="00C20281" w:rsidRDefault="005E36CE" w:rsidP="00E503E9">
      <w:pPr>
        <w:spacing w:line="240" w:lineRule="auto"/>
        <w:rPr>
          <w:rFonts w:ascii="Arial" w:hAnsi="Arial" w:cs="Arial"/>
          <w:sz w:val="24"/>
          <w:szCs w:val="24"/>
        </w:rPr>
      </w:pPr>
      <w:r>
        <w:rPr>
          <w:rFonts w:ascii="Arial" w:hAnsi="Arial" w:cs="Arial"/>
          <w:sz w:val="24"/>
          <w:szCs w:val="24"/>
        </w:rPr>
        <w:t>2/9</w:t>
      </w:r>
      <w:r w:rsidR="00E503E9">
        <w:rPr>
          <w:rFonts w:ascii="Arial" w:hAnsi="Arial" w:cs="Arial"/>
          <w:sz w:val="24"/>
          <w:szCs w:val="24"/>
        </w:rPr>
        <w:t>/15 Class 1:</w:t>
      </w:r>
      <w:r w:rsidR="00E503E9" w:rsidRPr="00C20281">
        <w:rPr>
          <w:rFonts w:ascii="Arial" w:hAnsi="Arial" w:cs="Arial"/>
          <w:sz w:val="24"/>
          <w:szCs w:val="24"/>
        </w:rPr>
        <w:t xml:space="preserve"> </w:t>
      </w:r>
      <w:r w:rsidR="00E503E9">
        <w:rPr>
          <w:rFonts w:ascii="Arial" w:hAnsi="Arial" w:cs="Arial"/>
          <w:sz w:val="24"/>
          <w:szCs w:val="24"/>
        </w:rPr>
        <w:tab/>
      </w:r>
      <w:r w:rsidR="00E503E9">
        <w:rPr>
          <w:rFonts w:ascii="Arial" w:hAnsi="Arial" w:cs="Arial"/>
          <w:sz w:val="24"/>
          <w:szCs w:val="24"/>
        </w:rPr>
        <w:tab/>
      </w:r>
      <w:r w:rsidR="00E503E9" w:rsidRPr="00C20281">
        <w:rPr>
          <w:rFonts w:ascii="Arial" w:hAnsi="Arial" w:cs="Arial"/>
          <w:sz w:val="24"/>
          <w:szCs w:val="24"/>
        </w:rPr>
        <w:t>Pp. 1-31 (History &amp; Introduction); Pp.1059-1065 (FAA text)</w:t>
      </w:r>
    </w:p>
    <w:p w:rsidR="00E503E9" w:rsidRPr="00C20281" w:rsidRDefault="005E36CE" w:rsidP="00E503E9">
      <w:pPr>
        <w:spacing w:line="240" w:lineRule="auto"/>
        <w:rPr>
          <w:rFonts w:ascii="Arial" w:hAnsi="Arial" w:cs="Arial"/>
          <w:sz w:val="24"/>
          <w:szCs w:val="24"/>
        </w:rPr>
      </w:pPr>
      <w:r>
        <w:rPr>
          <w:rFonts w:ascii="Arial" w:hAnsi="Arial" w:cs="Arial"/>
          <w:sz w:val="24"/>
          <w:szCs w:val="24"/>
        </w:rPr>
        <w:t>2/16</w:t>
      </w:r>
      <w:r w:rsidR="00E503E9">
        <w:rPr>
          <w:rFonts w:ascii="Arial" w:hAnsi="Arial" w:cs="Arial"/>
          <w:sz w:val="24"/>
          <w:szCs w:val="24"/>
        </w:rPr>
        <w:t xml:space="preserve">/15 </w:t>
      </w:r>
      <w:r w:rsidR="00E503E9" w:rsidRPr="00C20281">
        <w:rPr>
          <w:rFonts w:ascii="Arial" w:hAnsi="Arial" w:cs="Arial"/>
          <w:sz w:val="24"/>
          <w:szCs w:val="24"/>
        </w:rPr>
        <w:t xml:space="preserve">Class 2: </w:t>
      </w:r>
      <w:r w:rsidR="00E503E9" w:rsidRPr="00C20281">
        <w:rPr>
          <w:rFonts w:ascii="Arial" w:hAnsi="Arial" w:cs="Arial"/>
          <w:sz w:val="24"/>
          <w:szCs w:val="24"/>
        </w:rPr>
        <w:tab/>
      </w:r>
      <w:r w:rsidR="00E503E9" w:rsidRPr="00C20281">
        <w:rPr>
          <w:rFonts w:ascii="Arial" w:hAnsi="Arial" w:cs="Arial"/>
          <w:sz w:val="24"/>
          <w:szCs w:val="24"/>
        </w:rPr>
        <w:tab/>
        <w:t xml:space="preserve">Pp. 41-81 (Federal Common Law &amp; </w:t>
      </w:r>
      <w:proofErr w:type="spellStart"/>
      <w:r w:rsidR="00E503E9" w:rsidRPr="00C20281">
        <w:rPr>
          <w:rFonts w:ascii="Arial" w:hAnsi="Arial" w:cs="Arial"/>
          <w:sz w:val="24"/>
          <w:szCs w:val="24"/>
        </w:rPr>
        <w:t>Arbitrability</w:t>
      </w:r>
      <w:proofErr w:type="spellEnd"/>
      <w:r w:rsidR="00E503E9" w:rsidRPr="00C20281">
        <w:rPr>
          <w:rFonts w:ascii="Arial" w:hAnsi="Arial" w:cs="Arial"/>
          <w:sz w:val="24"/>
          <w:szCs w:val="24"/>
        </w:rPr>
        <w:t>)</w:t>
      </w:r>
    </w:p>
    <w:p w:rsidR="00E503E9" w:rsidRDefault="00031D28" w:rsidP="00E503E9">
      <w:pPr>
        <w:spacing w:line="240" w:lineRule="auto"/>
        <w:rPr>
          <w:rFonts w:ascii="Arial" w:hAnsi="Arial" w:cs="Arial"/>
          <w:sz w:val="24"/>
          <w:szCs w:val="24"/>
        </w:rPr>
      </w:pPr>
      <w:r>
        <w:rPr>
          <w:rFonts w:ascii="Arial" w:hAnsi="Arial" w:cs="Arial"/>
          <w:sz w:val="24"/>
          <w:szCs w:val="24"/>
        </w:rPr>
        <w:t>3/2</w:t>
      </w:r>
      <w:r w:rsidR="00E503E9">
        <w:rPr>
          <w:rFonts w:ascii="Arial" w:hAnsi="Arial" w:cs="Arial"/>
          <w:sz w:val="24"/>
          <w:szCs w:val="24"/>
        </w:rPr>
        <w:t xml:space="preserve">/15 </w:t>
      </w:r>
      <w:r w:rsidR="00E503E9" w:rsidRPr="00C20281">
        <w:rPr>
          <w:rFonts w:ascii="Arial" w:hAnsi="Arial" w:cs="Arial"/>
          <w:sz w:val="24"/>
          <w:szCs w:val="24"/>
        </w:rPr>
        <w:t xml:space="preserve">Class 3:  </w:t>
      </w:r>
      <w:r w:rsidR="00E503E9" w:rsidRPr="00C20281">
        <w:rPr>
          <w:rFonts w:ascii="Arial" w:hAnsi="Arial" w:cs="Arial"/>
          <w:sz w:val="24"/>
          <w:szCs w:val="24"/>
        </w:rPr>
        <w:tab/>
      </w:r>
      <w:r w:rsidR="00E503E9" w:rsidRPr="00C20281">
        <w:rPr>
          <w:rFonts w:ascii="Arial" w:hAnsi="Arial" w:cs="Arial"/>
          <w:sz w:val="24"/>
          <w:szCs w:val="24"/>
        </w:rPr>
        <w:tab/>
        <w:t>Pp. 84-114 (Judicial Review)</w:t>
      </w:r>
    </w:p>
    <w:p w:rsidR="00E503E9" w:rsidRPr="00BD339F" w:rsidRDefault="00E503E9" w:rsidP="00E503E9">
      <w:pPr>
        <w:spacing w:line="240" w:lineRule="auto"/>
        <w:rPr>
          <w:rFonts w:ascii="Arial" w:hAnsi="Arial" w:cs="Arial"/>
          <w:b/>
          <w:sz w:val="24"/>
          <w:szCs w:val="24"/>
        </w:rPr>
      </w:pPr>
      <w:r w:rsidRPr="00BD339F">
        <w:rPr>
          <w:rFonts w:ascii="Arial" w:hAnsi="Arial" w:cs="Arial"/>
          <w:b/>
          <w:sz w:val="24"/>
          <w:szCs w:val="24"/>
        </w:rPr>
        <w:t>2/23 – 2/27/15</w:t>
      </w:r>
      <w:r w:rsidRPr="00BD339F">
        <w:rPr>
          <w:rFonts w:ascii="Arial" w:hAnsi="Arial" w:cs="Arial"/>
          <w:b/>
          <w:sz w:val="24"/>
          <w:szCs w:val="24"/>
        </w:rPr>
        <w:tab/>
      </w:r>
      <w:r w:rsidRPr="00BD339F">
        <w:rPr>
          <w:rFonts w:ascii="Arial" w:hAnsi="Arial" w:cs="Arial"/>
          <w:b/>
          <w:sz w:val="24"/>
          <w:szCs w:val="24"/>
        </w:rPr>
        <w:tab/>
        <w:t>Spring Break</w:t>
      </w:r>
    </w:p>
    <w:p w:rsidR="00E503E9" w:rsidRPr="00C20281" w:rsidRDefault="00031D28" w:rsidP="00E503E9">
      <w:pPr>
        <w:spacing w:line="240" w:lineRule="auto"/>
        <w:rPr>
          <w:rFonts w:ascii="Arial" w:hAnsi="Arial" w:cs="Arial"/>
          <w:sz w:val="24"/>
          <w:szCs w:val="24"/>
        </w:rPr>
      </w:pPr>
      <w:r>
        <w:rPr>
          <w:rFonts w:ascii="Arial" w:hAnsi="Arial" w:cs="Arial"/>
          <w:sz w:val="24"/>
          <w:szCs w:val="24"/>
        </w:rPr>
        <w:t>3/9</w:t>
      </w:r>
      <w:r w:rsidR="00E503E9">
        <w:rPr>
          <w:rFonts w:ascii="Arial" w:hAnsi="Arial" w:cs="Arial"/>
          <w:sz w:val="24"/>
          <w:szCs w:val="24"/>
        </w:rPr>
        <w:t xml:space="preserve">/15 </w:t>
      </w:r>
      <w:r w:rsidR="00E503E9" w:rsidRPr="00C20281">
        <w:rPr>
          <w:rFonts w:ascii="Arial" w:hAnsi="Arial" w:cs="Arial"/>
          <w:sz w:val="24"/>
          <w:szCs w:val="24"/>
        </w:rPr>
        <w:t xml:space="preserve">Class 4:  </w:t>
      </w:r>
      <w:r w:rsidR="00E503E9" w:rsidRPr="00C20281">
        <w:rPr>
          <w:rFonts w:ascii="Arial" w:hAnsi="Arial" w:cs="Arial"/>
          <w:sz w:val="24"/>
          <w:szCs w:val="24"/>
        </w:rPr>
        <w:tab/>
      </w:r>
      <w:r w:rsidR="00E503E9" w:rsidRPr="00C20281">
        <w:rPr>
          <w:rFonts w:ascii="Arial" w:hAnsi="Arial" w:cs="Arial"/>
          <w:sz w:val="24"/>
          <w:szCs w:val="24"/>
        </w:rPr>
        <w:tab/>
        <w:t>Pp. 135-162 (Deferral to Arbitration)</w:t>
      </w:r>
    </w:p>
    <w:p w:rsidR="00E503E9" w:rsidRPr="00C20281" w:rsidRDefault="00031D28" w:rsidP="00E503E9">
      <w:pPr>
        <w:spacing w:line="240" w:lineRule="auto"/>
        <w:rPr>
          <w:rFonts w:ascii="Arial" w:hAnsi="Arial" w:cs="Arial"/>
          <w:sz w:val="24"/>
          <w:szCs w:val="24"/>
        </w:rPr>
      </w:pPr>
      <w:r>
        <w:rPr>
          <w:rFonts w:ascii="Arial" w:hAnsi="Arial" w:cs="Arial"/>
          <w:sz w:val="24"/>
          <w:szCs w:val="24"/>
        </w:rPr>
        <w:t>3/16</w:t>
      </w:r>
      <w:r w:rsidR="00E503E9">
        <w:rPr>
          <w:rFonts w:ascii="Arial" w:hAnsi="Arial" w:cs="Arial"/>
          <w:sz w:val="24"/>
          <w:szCs w:val="24"/>
        </w:rPr>
        <w:t xml:space="preserve">/15 </w:t>
      </w:r>
      <w:r w:rsidR="00E503E9" w:rsidRPr="00C20281">
        <w:rPr>
          <w:rFonts w:ascii="Arial" w:hAnsi="Arial" w:cs="Arial"/>
          <w:sz w:val="24"/>
          <w:szCs w:val="24"/>
        </w:rPr>
        <w:t xml:space="preserve">Class 5:  </w:t>
      </w:r>
      <w:r w:rsidR="00E503E9" w:rsidRPr="00C20281">
        <w:rPr>
          <w:rFonts w:ascii="Arial" w:hAnsi="Arial" w:cs="Arial"/>
          <w:sz w:val="24"/>
          <w:szCs w:val="24"/>
        </w:rPr>
        <w:tab/>
      </w:r>
      <w:r w:rsidR="00E503E9" w:rsidRPr="00C20281">
        <w:rPr>
          <w:rFonts w:ascii="Arial" w:hAnsi="Arial" w:cs="Arial"/>
          <w:sz w:val="24"/>
          <w:szCs w:val="24"/>
        </w:rPr>
        <w:tab/>
        <w:t>Pp. 196-227 (Role of External Law in Arbitration)</w:t>
      </w:r>
    </w:p>
    <w:p w:rsidR="00E503E9" w:rsidRPr="00C20281" w:rsidRDefault="00031D28" w:rsidP="00E503E9">
      <w:pPr>
        <w:spacing w:line="240" w:lineRule="auto"/>
        <w:rPr>
          <w:rFonts w:ascii="Arial" w:hAnsi="Arial" w:cs="Arial"/>
          <w:sz w:val="24"/>
          <w:szCs w:val="24"/>
        </w:rPr>
      </w:pPr>
      <w:r>
        <w:rPr>
          <w:rFonts w:ascii="Arial" w:hAnsi="Arial" w:cs="Arial"/>
          <w:sz w:val="24"/>
          <w:szCs w:val="24"/>
        </w:rPr>
        <w:t>3/23</w:t>
      </w:r>
      <w:r w:rsidR="00E503E9">
        <w:rPr>
          <w:rFonts w:ascii="Arial" w:hAnsi="Arial" w:cs="Arial"/>
          <w:sz w:val="24"/>
          <w:szCs w:val="24"/>
        </w:rPr>
        <w:t>/15 Class</w:t>
      </w:r>
      <w:r w:rsidR="00E503E9" w:rsidRPr="00C20281">
        <w:rPr>
          <w:rFonts w:ascii="Arial" w:hAnsi="Arial" w:cs="Arial"/>
          <w:sz w:val="24"/>
          <w:szCs w:val="24"/>
        </w:rPr>
        <w:t xml:space="preserve"> 6:  </w:t>
      </w:r>
      <w:r w:rsidR="00E503E9" w:rsidRPr="00C20281">
        <w:rPr>
          <w:rFonts w:ascii="Arial" w:hAnsi="Arial" w:cs="Arial"/>
          <w:sz w:val="24"/>
          <w:szCs w:val="24"/>
        </w:rPr>
        <w:tab/>
      </w:r>
      <w:r w:rsidR="00E503E9" w:rsidRPr="00C20281">
        <w:rPr>
          <w:rFonts w:ascii="Arial" w:hAnsi="Arial" w:cs="Arial"/>
          <w:sz w:val="24"/>
          <w:szCs w:val="24"/>
        </w:rPr>
        <w:tab/>
        <w:t>Pp. 229-256 (Evidence and Procedure in Arbitration)</w:t>
      </w:r>
    </w:p>
    <w:p w:rsidR="00E503E9" w:rsidRPr="00C20281" w:rsidRDefault="00031D28" w:rsidP="00031D28">
      <w:pPr>
        <w:spacing w:line="240" w:lineRule="auto"/>
        <w:ind w:left="2880" w:hanging="2880"/>
        <w:rPr>
          <w:rFonts w:ascii="Arial" w:hAnsi="Arial" w:cs="Arial"/>
          <w:sz w:val="24"/>
          <w:szCs w:val="24"/>
        </w:rPr>
      </w:pPr>
      <w:r>
        <w:rPr>
          <w:rFonts w:ascii="Arial" w:hAnsi="Arial" w:cs="Arial"/>
          <w:sz w:val="24"/>
          <w:szCs w:val="24"/>
        </w:rPr>
        <w:t>3/30</w:t>
      </w:r>
      <w:r w:rsidR="00E503E9">
        <w:rPr>
          <w:rFonts w:ascii="Arial" w:hAnsi="Arial" w:cs="Arial"/>
          <w:sz w:val="24"/>
          <w:szCs w:val="24"/>
        </w:rPr>
        <w:t xml:space="preserve">/15 </w:t>
      </w:r>
      <w:r w:rsidR="00E503E9" w:rsidRPr="00C20281">
        <w:rPr>
          <w:rFonts w:ascii="Arial" w:hAnsi="Arial" w:cs="Arial"/>
          <w:sz w:val="24"/>
          <w:szCs w:val="24"/>
        </w:rPr>
        <w:t xml:space="preserve">Class 7:  </w:t>
      </w:r>
      <w:r w:rsidR="00E503E9">
        <w:rPr>
          <w:rFonts w:ascii="Arial" w:hAnsi="Arial" w:cs="Arial"/>
          <w:sz w:val="24"/>
          <w:szCs w:val="24"/>
        </w:rPr>
        <w:tab/>
      </w:r>
      <w:r w:rsidR="00E503E9" w:rsidRPr="00C20281">
        <w:rPr>
          <w:rFonts w:ascii="Arial" w:hAnsi="Arial" w:cs="Arial"/>
          <w:sz w:val="24"/>
          <w:szCs w:val="24"/>
        </w:rPr>
        <w:t>Pp. 258-285 (Evidentiary Concerns Bearing On Due Process)</w:t>
      </w:r>
    </w:p>
    <w:p w:rsidR="00E503E9" w:rsidRPr="00C20281" w:rsidRDefault="00031D28" w:rsidP="00E503E9">
      <w:pPr>
        <w:spacing w:line="240" w:lineRule="auto"/>
        <w:rPr>
          <w:rFonts w:ascii="Arial" w:hAnsi="Arial" w:cs="Arial"/>
          <w:sz w:val="24"/>
          <w:szCs w:val="24"/>
        </w:rPr>
      </w:pPr>
      <w:r>
        <w:rPr>
          <w:rFonts w:ascii="Arial" w:hAnsi="Arial" w:cs="Arial"/>
          <w:sz w:val="24"/>
          <w:szCs w:val="24"/>
        </w:rPr>
        <w:t>4/1</w:t>
      </w:r>
      <w:r w:rsidR="00E503E9">
        <w:rPr>
          <w:rFonts w:ascii="Arial" w:hAnsi="Arial" w:cs="Arial"/>
          <w:sz w:val="24"/>
          <w:szCs w:val="24"/>
        </w:rPr>
        <w:t xml:space="preserve">/15 </w:t>
      </w:r>
      <w:r w:rsidR="00E503E9" w:rsidRPr="00C20281">
        <w:rPr>
          <w:rFonts w:ascii="Arial" w:hAnsi="Arial" w:cs="Arial"/>
          <w:sz w:val="24"/>
          <w:szCs w:val="24"/>
        </w:rPr>
        <w:t xml:space="preserve">Class 8:  </w:t>
      </w:r>
      <w:r w:rsidR="00E503E9" w:rsidRPr="00C20281">
        <w:rPr>
          <w:rFonts w:ascii="Arial" w:hAnsi="Arial" w:cs="Arial"/>
          <w:sz w:val="24"/>
          <w:szCs w:val="24"/>
        </w:rPr>
        <w:tab/>
      </w:r>
      <w:r w:rsidR="00E503E9" w:rsidRPr="00C20281">
        <w:rPr>
          <w:rFonts w:ascii="Arial" w:hAnsi="Arial" w:cs="Arial"/>
          <w:sz w:val="24"/>
          <w:szCs w:val="24"/>
        </w:rPr>
        <w:tab/>
        <w:t>Pp. 285-307 (The Role of Precedent in Arbitration)</w:t>
      </w:r>
    </w:p>
    <w:p w:rsidR="00E503E9" w:rsidRPr="00C20281" w:rsidRDefault="00031D28" w:rsidP="00E503E9">
      <w:pPr>
        <w:spacing w:line="240" w:lineRule="auto"/>
        <w:ind w:left="2880" w:hanging="2880"/>
        <w:rPr>
          <w:rFonts w:ascii="Arial" w:hAnsi="Arial" w:cs="Arial"/>
          <w:sz w:val="24"/>
          <w:szCs w:val="24"/>
        </w:rPr>
      </w:pPr>
      <w:r>
        <w:rPr>
          <w:rFonts w:ascii="Arial" w:hAnsi="Arial" w:cs="Arial"/>
          <w:sz w:val="24"/>
          <w:szCs w:val="24"/>
        </w:rPr>
        <w:t>4/6</w:t>
      </w:r>
      <w:r w:rsidR="00E503E9">
        <w:rPr>
          <w:rFonts w:ascii="Arial" w:hAnsi="Arial" w:cs="Arial"/>
          <w:sz w:val="24"/>
          <w:szCs w:val="24"/>
        </w:rPr>
        <w:t xml:space="preserve">/15 </w:t>
      </w:r>
      <w:r w:rsidR="00E503E9" w:rsidRPr="00C20281">
        <w:rPr>
          <w:rFonts w:ascii="Arial" w:hAnsi="Arial" w:cs="Arial"/>
          <w:sz w:val="24"/>
          <w:szCs w:val="24"/>
        </w:rPr>
        <w:t xml:space="preserve">Class 9:  </w:t>
      </w:r>
      <w:r w:rsidR="00E503E9">
        <w:rPr>
          <w:rFonts w:ascii="Arial" w:hAnsi="Arial" w:cs="Arial"/>
          <w:sz w:val="24"/>
          <w:szCs w:val="24"/>
        </w:rPr>
        <w:tab/>
      </w:r>
      <w:r w:rsidR="00E503E9" w:rsidRPr="00C20281">
        <w:rPr>
          <w:rFonts w:ascii="Arial" w:hAnsi="Arial" w:cs="Arial"/>
          <w:sz w:val="24"/>
          <w:szCs w:val="24"/>
        </w:rPr>
        <w:t xml:space="preserve">Pp. 309-342 (Subjects of Arbitration: </w:t>
      </w:r>
      <w:proofErr w:type="spellStart"/>
      <w:r w:rsidR="00E503E9" w:rsidRPr="00C20281">
        <w:rPr>
          <w:rFonts w:ascii="Arial" w:hAnsi="Arial" w:cs="Arial"/>
          <w:sz w:val="24"/>
          <w:szCs w:val="24"/>
        </w:rPr>
        <w:t>Arbitrability</w:t>
      </w:r>
      <w:proofErr w:type="spellEnd"/>
      <w:r w:rsidR="00E503E9" w:rsidRPr="00C20281">
        <w:rPr>
          <w:rFonts w:ascii="Arial" w:hAnsi="Arial" w:cs="Arial"/>
          <w:sz w:val="24"/>
          <w:szCs w:val="24"/>
        </w:rPr>
        <w:t>; Discipline &amp; Discharge)</w:t>
      </w:r>
    </w:p>
    <w:p w:rsidR="00E503E9" w:rsidRPr="00C20281" w:rsidRDefault="00031D28" w:rsidP="00E503E9">
      <w:pPr>
        <w:spacing w:line="240" w:lineRule="auto"/>
        <w:ind w:left="2880" w:hanging="2880"/>
        <w:rPr>
          <w:rFonts w:ascii="Arial" w:hAnsi="Arial" w:cs="Arial"/>
          <w:sz w:val="24"/>
          <w:szCs w:val="24"/>
        </w:rPr>
      </w:pPr>
      <w:r>
        <w:rPr>
          <w:rFonts w:ascii="Arial" w:hAnsi="Arial" w:cs="Arial"/>
          <w:sz w:val="24"/>
          <w:szCs w:val="24"/>
        </w:rPr>
        <w:t>4/13</w:t>
      </w:r>
      <w:r w:rsidR="00E503E9">
        <w:rPr>
          <w:rFonts w:ascii="Arial" w:hAnsi="Arial" w:cs="Arial"/>
          <w:sz w:val="24"/>
          <w:szCs w:val="24"/>
        </w:rPr>
        <w:t xml:space="preserve">/15 </w:t>
      </w:r>
      <w:r w:rsidR="00E503E9" w:rsidRPr="00C20281">
        <w:rPr>
          <w:rFonts w:ascii="Arial" w:hAnsi="Arial" w:cs="Arial"/>
          <w:sz w:val="24"/>
          <w:szCs w:val="24"/>
        </w:rPr>
        <w:t xml:space="preserve">Class 10:  </w:t>
      </w:r>
      <w:r w:rsidR="00E503E9" w:rsidRPr="00C20281">
        <w:rPr>
          <w:rFonts w:ascii="Arial" w:hAnsi="Arial" w:cs="Arial"/>
          <w:sz w:val="24"/>
          <w:szCs w:val="24"/>
        </w:rPr>
        <w:tab/>
        <w:t>Pp. 383-426 (Common Issues: Remedies; Management Rights; Past Practice)</w:t>
      </w:r>
    </w:p>
    <w:p w:rsidR="00E503E9" w:rsidRPr="00C20281" w:rsidRDefault="00031D28" w:rsidP="00E503E9">
      <w:pPr>
        <w:spacing w:line="240" w:lineRule="auto"/>
        <w:ind w:left="2880" w:hanging="2880"/>
        <w:rPr>
          <w:rFonts w:ascii="Arial" w:hAnsi="Arial" w:cs="Arial"/>
          <w:sz w:val="24"/>
          <w:szCs w:val="24"/>
        </w:rPr>
      </w:pPr>
      <w:r>
        <w:rPr>
          <w:rFonts w:ascii="Arial" w:hAnsi="Arial" w:cs="Arial"/>
          <w:sz w:val="24"/>
          <w:szCs w:val="24"/>
        </w:rPr>
        <w:t>4/20</w:t>
      </w:r>
      <w:r w:rsidR="00E503E9">
        <w:rPr>
          <w:rFonts w:ascii="Arial" w:hAnsi="Arial" w:cs="Arial"/>
          <w:sz w:val="24"/>
          <w:szCs w:val="24"/>
        </w:rPr>
        <w:t xml:space="preserve">/15 </w:t>
      </w:r>
      <w:r w:rsidR="00E503E9" w:rsidRPr="00C20281">
        <w:rPr>
          <w:rFonts w:ascii="Arial" w:hAnsi="Arial" w:cs="Arial"/>
          <w:sz w:val="24"/>
          <w:szCs w:val="24"/>
        </w:rPr>
        <w:t xml:space="preserve">Class 11:  </w:t>
      </w:r>
      <w:r w:rsidR="00E503E9" w:rsidRPr="00C20281">
        <w:rPr>
          <w:rFonts w:ascii="Arial" w:hAnsi="Arial" w:cs="Arial"/>
          <w:sz w:val="24"/>
          <w:szCs w:val="24"/>
        </w:rPr>
        <w:tab/>
        <w:t xml:space="preserve">Pp. 739-779 (History of Individual Arbitration: Gilmer, Circuit City, </w:t>
      </w:r>
      <w:proofErr w:type="spellStart"/>
      <w:r w:rsidR="00E503E9" w:rsidRPr="00C20281">
        <w:rPr>
          <w:rFonts w:ascii="Arial" w:hAnsi="Arial" w:cs="Arial"/>
          <w:sz w:val="24"/>
          <w:szCs w:val="24"/>
        </w:rPr>
        <w:t>Pyett</w:t>
      </w:r>
      <w:proofErr w:type="spellEnd"/>
      <w:r w:rsidR="00E503E9" w:rsidRPr="00C20281">
        <w:rPr>
          <w:rFonts w:ascii="Arial" w:hAnsi="Arial" w:cs="Arial"/>
          <w:sz w:val="24"/>
          <w:szCs w:val="24"/>
        </w:rPr>
        <w:t xml:space="preserve">, </w:t>
      </w:r>
      <w:proofErr w:type="gramStart"/>
      <w:r w:rsidR="00E503E9" w:rsidRPr="00C20281">
        <w:rPr>
          <w:rFonts w:ascii="Arial" w:hAnsi="Arial" w:cs="Arial"/>
          <w:sz w:val="24"/>
          <w:szCs w:val="24"/>
        </w:rPr>
        <w:t>Waffle</w:t>
      </w:r>
      <w:proofErr w:type="gramEnd"/>
      <w:r w:rsidR="00E503E9" w:rsidRPr="00C20281">
        <w:rPr>
          <w:rFonts w:ascii="Arial" w:hAnsi="Arial" w:cs="Arial"/>
          <w:sz w:val="24"/>
          <w:szCs w:val="24"/>
        </w:rPr>
        <w:t xml:space="preserve"> House)</w:t>
      </w:r>
    </w:p>
    <w:p w:rsidR="00E503E9" w:rsidRPr="00C20281" w:rsidRDefault="00031D28" w:rsidP="00E503E9">
      <w:pPr>
        <w:spacing w:line="240" w:lineRule="auto"/>
        <w:rPr>
          <w:rFonts w:ascii="Arial" w:hAnsi="Arial" w:cs="Arial"/>
          <w:sz w:val="24"/>
          <w:szCs w:val="24"/>
        </w:rPr>
      </w:pPr>
      <w:r>
        <w:rPr>
          <w:rFonts w:ascii="Arial" w:hAnsi="Arial" w:cs="Arial"/>
          <w:sz w:val="24"/>
          <w:szCs w:val="24"/>
        </w:rPr>
        <w:t>4/27</w:t>
      </w:r>
      <w:r w:rsidR="00E503E9">
        <w:rPr>
          <w:rFonts w:ascii="Arial" w:hAnsi="Arial" w:cs="Arial"/>
          <w:sz w:val="24"/>
          <w:szCs w:val="24"/>
        </w:rPr>
        <w:t xml:space="preserve">/15 </w:t>
      </w:r>
      <w:r w:rsidR="00E503E9" w:rsidRPr="00C20281">
        <w:rPr>
          <w:rFonts w:ascii="Arial" w:hAnsi="Arial" w:cs="Arial"/>
          <w:sz w:val="24"/>
          <w:szCs w:val="24"/>
        </w:rPr>
        <w:t xml:space="preserve">Class 12:  </w:t>
      </w:r>
      <w:r w:rsidR="00E503E9" w:rsidRPr="00C20281">
        <w:rPr>
          <w:rFonts w:ascii="Arial" w:hAnsi="Arial" w:cs="Arial"/>
          <w:sz w:val="24"/>
          <w:szCs w:val="24"/>
        </w:rPr>
        <w:tab/>
      </w:r>
      <w:r w:rsidR="00E503E9" w:rsidRPr="00C20281">
        <w:rPr>
          <w:rFonts w:ascii="Arial" w:hAnsi="Arial" w:cs="Arial"/>
          <w:sz w:val="24"/>
          <w:szCs w:val="24"/>
        </w:rPr>
        <w:tab/>
        <w:t>Pp. 781-833 (Application of Gilmer)</w:t>
      </w:r>
    </w:p>
    <w:p w:rsidR="00E503E9" w:rsidRPr="00C20281" w:rsidRDefault="00031D28" w:rsidP="00E503E9">
      <w:pPr>
        <w:spacing w:line="240" w:lineRule="auto"/>
        <w:rPr>
          <w:rFonts w:ascii="Arial" w:hAnsi="Arial" w:cs="Arial"/>
          <w:sz w:val="24"/>
          <w:szCs w:val="24"/>
        </w:rPr>
      </w:pPr>
      <w:r>
        <w:rPr>
          <w:rFonts w:ascii="Arial" w:hAnsi="Arial" w:cs="Arial"/>
          <w:sz w:val="24"/>
          <w:szCs w:val="24"/>
        </w:rPr>
        <w:t>5/4</w:t>
      </w:r>
      <w:r w:rsidR="00E503E9">
        <w:rPr>
          <w:rFonts w:ascii="Arial" w:hAnsi="Arial" w:cs="Arial"/>
          <w:sz w:val="24"/>
          <w:szCs w:val="24"/>
        </w:rPr>
        <w:t xml:space="preserve">/15 </w:t>
      </w:r>
      <w:r w:rsidR="00E503E9" w:rsidRPr="00C20281">
        <w:rPr>
          <w:rFonts w:ascii="Arial" w:hAnsi="Arial" w:cs="Arial"/>
          <w:sz w:val="24"/>
          <w:szCs w:val="24"/>
        </w:rPr>
        <w:t xml:space="preserve">Class 13:  </w:t>
      </w:r>
      <w:r w:rsidR="00E503E9" w:rsidRPr="00C20281">
        <w:rPr>
          <w:rFonts w:ascii="Arial" w:hAnsi="Arial" w:cs="Arial"/>
          <w:sz w:val="24"/>
          <w:szCs w:val="24"/>
        </w:rPr>
        <w:tab/>
      </w:r>
      <w:r w:rsidR="00E503E9" w:rsidRPr="00C20281">
        <w:rPr>
          <w:rFonts w:ascii="Arial" w:hAnsi="Arial" w:cs="Arial"/>
          <w:sz w:val="24"/>
          <w:szCs w:val="24"/>
        </w:rPr>
        <w:tab/>
        <w:t>Pp. 833-859 (Use of External Law &amp; Judicial Review)</w:t>
      </w:r>
    </w:p>
    <w:p w:rsidR="00C20281" w:rsidRDefault="00C20281" w:rsidP="00C70426">
      <w:pPr>
        <w:spacing w:line="240" w:lineRule="auto"/>
        <w:rPr>
          <w:rFonts w:ascii="Arial" w:hAnsi="Arial" w:cs="Arial"/>
          <w:sz w:val="24"/>
          <w:szCs w:val="24"/>
        </w:rPr>
      </w:pPr>
      <w:r>
        <w:rPr>
          <w:rFonts w:ascii="Arial" w:hAnsi="Arial" w:cs="Arial"/>
          <w:sz w:val="24"/>
          <w:szCs w:val="24"/>
        </w:rPr>
        <w:t xml:space="preserve">By the </w:t>
      </w:r>
      <w:r w:rsidR="003B4716">
        <w:rPr>
          <w:rFonts w:ascii="Arial" w:hAnsi="Arial" w:cs="Arial"/>
          <w:sz w:val="24"/>
          <w:szCs w:val="24"/>
        </w:rPr>
        <w:t xml:space="preserve">beginning </w:t>
      </w:r>
      <w:r>
        <w:rPr>
          <w:rFonts w:ascii="Arial" w:hAnsi="Arial" w:cs="Arial"/>
          <w:sz w:val="24"/>
          <w:szCs w:val="24"/>
        </w:rPr>
        <w:t xml:space="preserve">of the class on February </w:t>
      </w:r>
      <w:r w:rsidR="003B4716">
        <w:rPr>
          <w:rFonts w:ascii="Arial" w:hAnsi="Arial" w:cs="Arial"/>
          <w:sz w:val="24"/>
          <w:szCs w:val="24"/>
        </w:rPr>
        <w:t>16</w:t>
      </w:r>
      <w:r>
        <w:rPr>
          <w:rFonts w:ascii="Arial" w:hAnsi="Arial" w:cs="Arial"/>
          <w:sz w:val="24"/>
          <w:szCs w:val="24"/>
        </w:rPr>
        <w:t>, you will be expect</w:t>
      </w:r>
      <w:r w:rsidR="00BD339F">
        <w:rPr>
          <w:rFonts w:ascii="Arial" w:hAnsi="Arial" w:cs="Arial"/>
          <w:sz w:val="24"/>
          <w:szCs w:val="24"/>
        </w:rPr>
        <w:t>ed</w:t>
      </w:r>
      <w:r w:rsidR="008F3C0F">
        <w:rPr>
          <w:rFonts w:ascii="Arial" w:hAnsi="Arial" w:cs="Arial"/>
          <w:sz w:val="24"/>
          <w:szCs w:val="24"/>
        </w:rPr>
        <w:t xml:space="preserve"> to have selected four </w:t>
      </w:r>
      <w:r>
        <w:rPr>
          <w:rFonts w:ascii="Arial" w:hAnsi="Arial" w:cs="Arial"/>
          <w:sz w:val="24"/>
          <w:szCs w:val="24"/>
        </w:rPr>
        <w:t>decisions from the list below, and to have familiarized yourself with the essential facts and procedural issues (if</w:t>
      </w:r>
      <w:r w:rsidR="008F3C0F">
        <w:rPr>
          <w:rFonts w:ascii="Arial" w:hAnsi="Arial" w:cs="Arial"/>
          <w:sz w:val="24"/>
          <w:szCs w:val="24"/>
        </w:rPr>
        <w:t xml:space="preserve"> any) of the four</w:t>
      </w:r>
      <w:r>
        <w:rPr>
          <w:rFonts w:ascii="Arial" w:hAnsi="Arial" w:cs="Arial"/>
          <w:sz w:val="24"/>
          <w:szCs w:val="24"/>
        </w:rPr>
        <w:t xml:space="preserve"> cases you have selected</w:t>
      </w:r>
      <w:r w:rsidR="00484077">
        <w:rPr>
          <w:rFonts w:ascii="Arial" w:hAnsi="Arial" w:cs="Arial"/>
          <w:sz w:val="24"/>
          <w:szCs w:val="24"/>
        </w:rPr>
        <w:t xml:space="preserve">.  </w:t>
      </w:r>
      <w:r w:rsidR="003B4716">
        <w:rPr>
          <w:rFonts w:ascii="Arial" w:hAnsi="Arial" w:cs="Arial"/>
          <w:sz w:val="24"/>
          <w:szCs w:val="24"/>
        </w:rPr>
        <w:t xml:space="preserve">Beginning March 2, </w:t>
      </w:r>
      <w:r w:rsidR="00484077">
        <w:rPr>
          <w:rFonts w:ascii="Arial" w:hAnsi="Arial" w:cs="Arial"/>
          <w:sz w:val="24"/>
          <w:szCs w:val="24"/>
        </w:rPr>
        <w:t xml:space="preserve">we </w:t>
      </w:r>
      <w:r w:rsidR="003B4716">
        <w:rPr>
          <w:rFonts w:ascii="Arial" w:hAnsi="Arial" w:cs="Arial"/>
          <w:sz w:val="24"/>
          <w:szCs w:val="24"/>
        </w:rPr>
        <w:t>may</w:t>
      </w:r>
      <w:r w:rsidR="00484077">
        <w:rPr>
          <w:rFonts w:ascii="Arial" w:hAnsi="Arial" w:cs="Arial"/>
          <w:sz w:val="24"/>
          <w:szCs w:val="24"/>
        </w:rPr>
        <w:t xml:space="preserve"> distribute procedural and substantive modifications to the original decisions.  </w:t>
      </w:r>
      <w:r w:rsidR="008F3C0F">
        <w:rPr>
          <w:rFonts w:ascii="Arial" w:hAnsi="Arial" w:cs="Arial"/>
          <w:sz w:val="24"/>
          <w:szCs w:val="24"/>
        </w:rPr>
        <w:t>Meanwhile:</w:t>
      </w:r>
    </w:p>
    <w:p w:rsidR="00C20281" w:rsidRPr="00C20281" w:rsidRDefault="00C20281" w:rsidP="00C70426">
      <w:pPr>
        <w:spacing w:line="240" w:lineRule="auto"/>
        <w:rPr>
          <w:rFonts w:ascii="Arial" w:hAnsi="Arial" w:cs="Arial"/>
          <w:sz w:val="24"/>
          <w:szCs w:val="24"/>
        </w:rPr>
      </w:pPr>
      <w:r w:rsidRPr="00C20281">
        <w:rPr>
          <w:rFonts w:ascii="Arial" w:hAnsi="Arial" w:cs="Arial"/>
          <w:sz w:val="24"/>
          <w:szCs w:val="24"/>
        </w:rPr>
        <w:t xml:space="preserve">See, for example; </w:t>
      </w:r>
    </w:p>
    <w:p w:rsidR="00C20281" w:rsidRDefault="00C70426" w:rsidP="00C70426">
      <w:pPr>
        <w:spacing w:line="240" w:lineRule="auto"/>
        <w:rPr>
          <w:rFonts w:ascii="Arial" w:hAnsi="Arial" w:cs="Arial"/>
          <w:sz w:val="24"/>
          <w:szCs w:val="24"/>
        </w:rPr>
      </w:pPr>
      <w:r w:rsidRPr="00C20281">
        <w:rPr>
          <w:rFonts w:ascii="Arial" w:hAnsi="Arial" w:cs="Arial"/>
          <w:sz w:val="24"/>
          <w:szCs w:val="24"/>
        </w:rPr>
        <w:t xml:space="preserve">Mount Sinai Hospital and New York State Nurses Association, 131 LA 878 (2013); </w:t>
      </w:r>
    </w:p>
    <w:p w:rsidR="00C20281" w:rsidRDefault="00C70426" w:rsidP="00C70426">
      <w:pPr>
        <w:spacing w:line="240" w:lineRule="auto"/>
        <w:rPr>
          <w:rFonts w:ascii="Arial" w:hAnsi="Arial" w:cs="Arial"/>
          <w:sz w:val="24"/>
          <w:szCs w:val="24"/>
        </w:rPr>
      </w:pPr>
      <w:r w:rsidRPr="00C20281">
        <w:rPr>
          <w:rFonts w:ascii="Arial" w:hAnsi="Arial" w:cs="Arial"/>
          <w:sz w:val="24"/>
          <w:szCs w:val="24"/>
        </w:rPr>
        <w:t xml:space="preserve">IUE/CWA Communication Workers of America Local 465 and FCI USA, 126 LA 710 (2009); </w:t>
      </w:r>
    </w:p>
    <w:p w:rsidR="00C20281" w:rsidRDefault="00C70426" w:rsidP="00C70426">
      <w:pPr>
        <w:spacing w:line="240" w:lineRule="auto"/>
        <w:rPr>
          <w:rFonts w:ascii="Arial" w:hAnsi="Arial" w:cs="Arial"/>
          <w:sz w:val="24"/>
          <w:szCs w:val="24"/>
        </w:rPr>
      </w:pPr>
      <w:r w:rsidRPr="00C20281">
        <w:rPr>
          <w:rFonts w:ascii="Arial" w:hAnsi="Arial" w:cs="Arial"/>
          <w:sz w:val="24"/>
          <w:szCs w:val="24"/>
        </w:rPr>
        <w:t xml:space="preserve">Town of North Hempstead, New York and Civil Service Employees Association Local 882, 125 LA 1814 (2008); </w:t>
      </w:r>
    </w:p>
    <w:p w:rsidR="00C20281" w:rsidRDefault="00C70426" w:rsidP="00C70426">
      <w:pPr>
        <w:spacing w:line="240" w:lineRule="auto"/>
        <w:rPr>
          <w:rFonts w:ascii="Arial" w:hAnsi="Arial" w:cs="Arial"/>
          <w:sz w:val="24"/>
          <w:szCs w:val="24"/>
        </w:rPr>
      </w:pPr>
      <w:r w:rsidRPr="00C20281">
        <w:rPr>
          <w:rFonts w:ascii="Arial" w:hAnsi="Arial" w:cs="Arial"/>
          <w:sz w:val="24"/>
          <w:szCs w:val="24"/>
        </w:rPr>
        <w:t xml:space="preserve">Yeshiva University and 1199 SEIU, 125 LA 885 (2008); </w:t>
      </w:r>
    </w:p>
    <w:p w:rsidR="00C20281" w:rsidRDefault="00C70426" w:rsidP="00C70426">
      <w:pPr>
        <w:spacing w:line="240" w:lineRule="auto"/>
        <w:rPr>
          <w:rFonts w:ascii="Arial" w:hAnsi="Arial" w:cs="Arial"/>
          <w:sz w:val="24"/>
          <w:szCs w:val="24"/>
        </w:rPr>
      </w:pPr>
      <w:r w:rsidRPr="00C20281">
        <w:rPr>
          <w:rFonts w:ascii="Arial" w:hAnsi="Arial" w:cs="Arial"/>
          <w:sz w:val="24"/>
          <w:szCs w:val="24"/>
        </w:rPr>
        <w:t xml:space="preserve">Time Warner Cable of New York City and Local 3, International Brotherhood of Electrical Workers, 125 LA 664 (2008); </w:t>
      </w:r>
    </w:p>
    <w:p w:rsidR="00C20281" w:rsidRDefault="00C70426" w:rsidP="00C70426">
      <w:pPr>
        <w:spacing w:line="240" w:lineRule="auto"/>
        <w:rPr>
          <w:rFonts w:ascii="Arial" w:hAnsi="Arial" w:cs="Arial"/>
          <w:sz w:val="24"/>
          <w:szCs w:val="24"/>
        </w:rPr>
      </w:pPr>
      <w:r w:rsidRPr="00C20281">
        <w:rPr>
          <w:rFonts w:ascii="Arial" w:hAnsi="Arial" w:cs="Arial"/>
          <w:sz w:val="24"/>
          <w:szCs w:val="24"/>
        </w:rPr>
        <w:t xml:space="preserve">Valero Oil and United Steelworkers Local 1-624, 124 LA 431 (2007); </w:t>
      </w:r>
    </w:p>
    <w:p w:rsidR="00C20281" w:rsidRDefault="00C70426" w:rsidP="00C70426">
      <w:pPr>
        <w:spacing w:line="240" w:lineRule="auto"/>
        <w:rPr>
          <w:rFonts w:ascii="Arial" w:hAnsi="Arial" w:cs="Arial"/>
          <w:sz w:val="24"/>
          <w:szCs w:val="24"/>
        </w:rPr>
      </w:pPr>
      <w:r w:rsidRPr="00C20281">
        <w:rPr>
          <w:rFonts w:ascii="Arial" w:hAnsi="Arial" w:cs="Arial"/>
          <w:sz w:val="24"/>
          <w:szCs w:val="24"/>
        </w:rPr>
        <w:t xml:space="preserve">Village Voice and Local 2110, UAW, 123 LA 1279 (2007); </w:t>
      </w:r>
    </w:p>
    <w:p w:rsidR="00C20281" w:rsidRDefault="00C70426" w:rsidP="00C70426">
      <w:pPr>
        <w:spacing w:line="240" w:lineRule="auto"/>
        <w:rPr>
          <w:rFonts w:ascii="Arial" w:hAnsi="Arial" w:cs="Arial"/>
          <w:sz w:val="24"/>
          <w:szCs w:val="24"/>
        </w:rPr>
      </w:pPr>
      <w:r w:rsidRPr="00C20281">
        <w:rPr>
          <w:rFonts w:ascii="Arial" w:hAnsi="Arial" w:cs="Arial"/>
          <w:sz w:val="24"/>
          <w:szCs w:val="24"/>
        </w:rPr>
        <w:t xml:space="preserve">Bloomingdale’s and Local 3, United Store Workers, RWDSU, 123 LA 560 (2007); </w:t>
      </w:r>
    </w:p>
    <w:p w:rsidR="00C20281" w:rsidRDefault="00C70426" w:rsidP="00C70426">
      <w:pPr>
        <w:spacing w:line="240" w:lineRule="auto"/>
        <w:rPr>
          <w:rFonts w:ascii="Arial" w:hAnsi="Arial" w:cs="Arial"/>
          <w:sz w:val="24"/>
          <w:szCs w:val="24"/>
        </w:rPr>
      </w:pPr>
      <w:r w:rsidRPr="00C20281">
        <w:rPr>
          <w:rFonts w:ascii="Arial" w:hAnsi="Arial" w:cs="Arial"/>
          <w:sz w:val="24"/>
          <w:szCs w:val="24"/>
        </w:rPr>
        <w:t xml:space="preserve">American Sugar Refining Company and the International Longshoreman’s Association, Local 1814, 123 LA 277 (2007); </w:t>
      </w:r>
    </w:p>
    <w:p w:rsidR="00C20281" w:rsidRDefault="00C70426" w:rsidP="00C70426">
      <w:pPr>
        <w:spacing w:line="240" w:lineRule="auto"/>
        <w:rPr>
          <w:rFonts w:ascii="Arial" w:hAnsi="Arial" w:cs="Arial"/>
          <w:sz w:val="24"/>
          <w:szCs w:val="24"/>
        </w:rPr>
      </w:pPr>
      <w:r w:rsidRPr="00C20281">
        <w:rPr>
          <w:rFonts w:ascii="Arial" w:hAnsi="Arial" w:cs="Arial"/>
          <w:sz w:val="24"/>
          <w:szCs w:val="24"/>
        </w:rPr>
        <w:t xml:space="preserve">Teachers Association, 123 LA 106 (2007); </w:t>
      </w:r>
    </w:p>
    <w:p w:rsidR="00C20281" w:rsidRDefault="00C70426" w:rsidP="00C70426">
      <w:pPr>
        <w:spacing w:line="240" w:lineRule="auto"/>
        <w:rPr>
          <w:rFonts w:ascii="Arial" w:hAnsi="Arial" w:cs="Arial"/>
          <w:sz w:val="24"/>
          <w:szCs w:val="24"/>
        </w:rPr>
      </w:pPr>
      <w:r w:rsidRPr="00C20281">
        <w:rPr>
          <w:rFonts w:ascii="Arial" w:hAnsi="Arial" w:cs="Arial"/>
          <w:sz w:val="24"/>
          <w:szCs w:val="24"/>
        </w:rPr>
        <w:t xml:space="preserve">Adelphi University and the American Association of University Professors, 122 LA 1065 (2006); </w:t>
      </w:r>
    </w:p>
    <w:p w:rsidR="00C20281" w:rsidRDefault="00C70426" w:rsidP="00C70426">
      <w:pPr>
        <w:spacing w:line="240" w:lineRule="auto"/>
        <w:rPr>
          <w:rFonts w:ascii="Arial" w:hAnsi="Arial" w:cs="Arial"/>
          <w:sz w:val="24"/>
          <w:szCs w:val="24"/>
        </w:rPr>
      </w:pPr>
      <w:r w:rsidRPr="00C20281">
        <w:rPr>
          <w:rFonts w:ascii="Arial" w:hAnsi="Arial" w:cs="Arial"/>
          <w:sz w:val="24"/>
          <w:szCs w:val="24"/>
        </w:rPr>
        <w:t xml:space="preserve">Brookhaven Science Associates/Brookhaven National Laboratory and IBEW, Local 2230, 122 LA 882 (2006); </w:t>
      </w:r>
    </w:p>
    <w:p w:rsidR="00C20281" w:rsidRDefault="00C70426" w:rsidP="00C70426">
      <w:pPr>
        <w:spacing w:line="240" w:lineRule="auto"/>
        <w:rPr>
          <w:rFonts w:ascii="Arial" w:hAnsi="Arial" w:cs="Arial"/>
          <w:sz w:val="24"/>
          <w:szCs w:val="24"/>
        </w:rPr>
      </w:pPr>
      <w:r w:rsidRPr="00C20281">
        <w:rPr>
          <w:rFonts w:ascii="Arial" w:hAnsi="Arial" w:cs="Arial"/>
          <w:sz w:val="24"/>
          <w:szCs w:val="24"/>
        </w:rPr>
        <w:t xml:space="preserve">Adelphi University and Adelphi Physical Plant Workers’ Labor Union, 121 LA 1010 (2005); </w:t>
      </w:r>
    </w:p>
    <w:p w:rsidR="00C20281" w:rsidRDefault="00C70426" w:rsidP="00C70426">
      <w:pPr>
        <w:spacing w:line="240" w:lineRule="auto"/>
        <w:rPr>
          <w:rFonts w:ascii="Arial" w:hAnsi="Arial" w:cs="Arial"/>
          <w:sz w:val="24"/>
          <w:szCs w:val="24"/>
        </w:rPr>
      </w:pPr>
      <w:r w:rsidRPr="00C20281">
        <w:rPr>
          <w:rFonts w:ascii="Arial" w:hAnsi="Arial" w:cs="Arial"/>
          <w:sz w:val="24"/>
          <w:szCs w:val="24"/>
        </w:rPr>
        <w:t xml:space="preserve">Long Island College Hospital and New York State Nurses Association, 121 LA 489 (2005); </w:t>
      </w:r>
    </w:p>
    <w:p w:rsidR="00C20281" w:rsidRDefault="00C70426" w:rsidP="00C70426">
      <w:pPr>
        <w:spacing w:line="240" w:lineRule="auto"/>
        <w:rPr>
          <w:rFonts w:ascii="Arial" w:hAnsi="Arial" w:cs="Arial"/>
          <w:sz w:val="24"/>
          <w:szCs w:val="24"/>
        </w:rPr>
      </w:pPr>
      <w:r w:rsidRPr="00C20281">
        <w:rPr>
          <w:rFonts w:ascii="Arial" w:hAnsi="Arial" w:cs="Arial"/>
          <w:sz w:val="24"/>
          <w:szCs w:val="24"/>
        </w:rPr>
        <w:t xml:space="preserve">Garden City School District and Civil Service Employees Association, Local 1000, 120 LA 1797 (2005); </w:t>
      </w:r>
    </w:p>
    <w:p w:rsidR="00C20281" w:rsidRDefault="00C70426" w:rsidP="00C70426">
      <w:pPr>
        <w:spacing w:line="240" w:lineRule="auto"/>
        <w:rPr>
          <w:rFonts w:ascii="Arial" w:hAnsi="Arial" w:cs="Arial"/>
          <w:sz w:val="24"/>
          <w:szCs w:val="24"/>
        </w:rPr>
      </w:pPr>
      <w:r w:rsidRPr="00C20281">
        <w:rPr>
          <w:rFonts w:ascii="Arial" w:hAnsi="Arial" w:cs="Arial"/>
          <w:sz w:val="24"/>
          <w:szCs w:val="24"/>
        </w:rPr>
        <w:t xml:space="preserve">City of Toledo, Ohio and Toledo Police Command Officers’ Association, 119 LA 14 (2003); </w:t>
      </w:r>
    </w:p>
    <w:p w:rsidR="00C20281" w:rsidRDefault="00C70426" w:rsidP="00C70426">
      <w:pPr>
        <w:spacing w:line="240" w:lineRule="auto"/>
        <w:rPr>
          <w:rFonts w:ascii="Arial" w:hAnsi="Arial" w:cs="Arial"/>
          <w:sz w:val="24"/>
          <w:szCs w:val="24"/>
        </w:rPr>
      </w:pPr>
      <w:r w:rsidRPr="00C20281">
        <w:rPr>
          <w:rFonts w:ascii="Arial" w:hAnsi="Arial" w:cs="Arial"/>
          <w:sz w:val="24"/>
          <w:szCs w:val="24"/>
        </w:rPr>
        <w:t xml:space="preserve">Garden City School District, New York and Civil Service Employees Association, Local 1000, 118 LA 1470 (2003); </w:t>
      </w:r>
    </w:p>
    <w:p w:rsidR="00C20281" w:rsidRDefault="00C70426" w:rsidP="00C70426">
      <w:pPr>
        <w:spacing w:line="240" w:lineRule="auto"/>
        <w:rPr>
          <w:rFonts w:ascii="Arial" w:hAnsi="Arial" w:cs="Arial"/>
          <w:sz w:val="24"/>
          <w:szCs w:val="24"/>
        </w:rPr>
      </w:pPr>
      <w:r w:rsidRPr="00C20281">
        <w:rPr>
          <w:rFonts w:ascii="Arial" w:hAnsi="Arial" w:cs="Arial"/>
          <w:sz w:val="24"/>
          <w:szCs w:val="24"/>
        </w:rPr>
        <w:t xml:space="preserve">Nextra and Local 1109, Communications Workers of America, 116 LA 1780 (2002); </w:t>
      </w:r>
    </w:p>
    <w:p w:rsidR="00C20281" w:rsidRDefault="00C70426" w:rsidP="00C70426">
      <w:pPr>
        <w:spacing w:line="240" w:lineRule="auto"/>
        <w:rPr>
          <w:rFonts w:ascii="Arial" w:hAnsi="Arial" w:cs="Arial"/>
          <w:sz w:val="24"/>
          <w:szCs w:val="24"/>
        </w:rPr>
      </w:pPr>
      <w:r w:rsidRPr="00C20281">
        <w:rPr>
          <w:rFonts w:ascii="Arial" w:hAnsi="Arial" w:cs="Arial"/>
          <w:sz w:val="24"/>
          <w:szCs w:val="24"/>
        </w:rPr>
        <w:t xml:space="preserve">Advantage Logistics, Livonia, Michigan and Teamsters, Local 337, 116 LA 785 (2002); </w:t>
      </w:r>
    </w:p>
    <w:p w:rsidR="00C20281" w:rsidRDefault="00C70426" w:rsidP="00C70426">
      <w:pPr>
        <w:spacing w:line="240" w:lineRule="auto"/>
        <w:rPr>
          <w:rFonts w:ascii="Arial" w:hAnsi="Arial" w:cs="Arial"/>
          <w:sz w:val="24"/>
          <w:szCs w:val="24"/>
        </w:rPr>
      </w:pPr>
      <w:r w:rsidRPr="00C20281">
        <w:rPr>
          <w:rFonts w:ascii="Arial" w:hAnsi="Arial" w:cs="Arial"/>
          <w:sz w:val="24"/>
          <w:szCs w:val="24"/>
        </w:rPr>
        <w:t xml:space="preserve">Town of North Castle, New York and Civil Service Employees Association, Local 1000, 116 LA 153 (2001); </w:t>
      </w:r>
    </w:p>
    <w:p w:rsidR="00C20281" w:rsidRDefault="00C70426" w:rsidP="00C70426">
      <w:pPr>
        <w:spacing w:line="240" w:lineRule="auto"/>
        <w:rPr>
          <w:rFonts w:ascii="Arial" w:hAnsi="Arial" w:cs="Arial"/>
          <w:sz w:val="24"/>
          <w:szCs w:val="24"/>
        </w:rPr>
      </w:pPr>
      <w:r w:rsidRPr="00C20281">
        <w:rPr>
          <w:rFonts w:ascii="Arial" w:hAnsi="Arial" w:cs="Arial"/>
          <w:sz w:val="24"/>
          <w:szCs w:val="24"/>
        </w:rPr>
        <w:t xml:space="preserve">Triborough Bridge and Tunnel Authority and Local 1931, DC 37, AFSCME, 114 LA 229 (2000); </w:t>
      </w:r>
    </w:p>
    <w:p w:rsidR="00C20281" w:rsidRDefault="00C70426" w:rsidP="00C70426">
      <w:pPr>
        <w:spacing w:line="240" w:lineRule="auto"/>
        <w:rPr>
          <w:rFonts w:ascii="Arial" w:hAnsi="Arial" w:cs="Arial"/>
          <w:sz w:val="24"/>
          <w:szCs w:val="24"/>
        </w:rPr>
      </w:pPr>
      <w:r w:rsidRPr="00C20281">
        <w:rPr>
          <w:rFonts w:ascii="Arial" w:hAnsi="Arial" w:cs="Arial"/>
          <w:sz w:val="24"/>
          <w:szCs w:val="24"/>
        </w:rPr>
        <w:t xml:space="preserve">Eaton Corporation and United Autoworkers Union, Local 220, 112 LA 705 (1999); </w:t>
      </w:r>
    </w:p>
    <w:p w:rsidR="00C20281" w:rsidRDefault="00C70426" w:rsidP="00C70426">
      <w:pPr>
        <w:spacing w:line="240" w:lineRule="auto"/>
        <w:rPr>
          <w:rFonts w:ascii="Arial" w:hAnsi="Arial" w:cs="Arial"/>
          <w:sz w:val="24"/>
          <w:szCs w:val="24"/>
        </w:rPr>
      </w:pPr>
      <w:r w:rsidRPr="00C20281">
        <w:rPr>
          <w:rFonts w:ascii="Arial" w:hAnsi="Arial" w:cs="Arial"/>
          <w:sz w:val="24"/>
          <w:szCs w:val="24"/>
        </w:rPr>
        <w:t xml:space="preserve">BMW of Manhattan and Local 259, United Autoworkers Union, 111 LA 525 (1998);  </w:t>
      </w:r>
    </w:p>
    <w:p w:rsidR="00C20281" w:rsidRDefault="00C70426" w:rsidP="00C70426">
      <w:pPr>
        <w:spacing w:line="240" w:lineRule="auto"/>
        <w:rPr>
          <w:rFonts w:ascii="Arial" w:hAnsi="Arial" w:cs="Arial"/>
          <w:sz w:val="24"/>
          <w:szCs w:val="24"/>
        </w:rPr>
      </w:pPr>
      <w:r w:rsidRPr="00C20281">
        <w:rPr>
          <w:rFonts w:ascii="Arial" w:hAnsi="Arial" w:cs="Arial"/>
          <w:sz w:val="24"/>
          <w:szCs w:val="24"/>
        </w:rPr>
        <w:t xml:space="preserve">Macy’s, New York City and Local 1, Retail Wholesale Department Store Workers Union, 108 LA 489 (1997); </w:t>
      </w:r>
    </w:p>
    <w:p w:rsidR="00C70426" w:rsidRPr="00C20281" w:rsidRDefault="00C70426" w:rsidP="00C70426">
      <w:pPr>
        <w:spacing w:line="240" w:lineRule="auto"/>
        <w:rPr>
          <w:rFonts w:ascii="Arial" w:hAnsi="Arial" w:cs="Arial"/>
          <w:sz w:val="24"/>
          <w:szCs w:val="24"/>
        </w:rPr>
      </w:pPr>
      <w:r w:rsidRPr="00C20281">
        <w:rPr>
          <w:rFonts w:ascii="Arial" w:hAnsi="Arial" w:cs="Arial"/>
          <w:sz w:val="24"/>
          <w:szCs w:val="24"/>
        </w:rPr>
        <w:t>Interfaith Medical Center and New York State Federation of Physicians and Dentists, 106 LA 544 (1996)</w:t>
      </w:r>
    </w:p>
    <w:p w:rsidR="00C70426" w:rsidRPr="00C20281" w:rsidRDefault="00C20281" w:rsidP="00C70426">
      <w:pPr>
        <w:spacing w:line="240" w:lineRule="auto"/>
        <w:rPr>
          <w:rFonts w:ascii="Arial" w:hAnsi="Arial" w:cs="Arial"/>
          <w:caps/>
          <w:sz w:val="24"/>
          <w:szCs w:val="24"/>
        </w:rPr>
      </w:pPr>
      <w:r w:rsidRPr="00C20281">
        <w:rPr>
          <w:rFonts w:ascii="Arial" w:hAnsi="Arial" w:cs="Arial"/>
          <w:caps/>
          <w:sz w:val="24"/>
          <w:szCs w:val="24"/>
        </w:rPr>
        <w:t>This course can satisfy the advanced practice writing requirement</w:t>
      </w:r>
    </w:p>
    <w:p w:rsidR="00C70426" w:rsidRPr="00C20281" w:rsidRDefault="00C70426" w:rsidP="00C70426">
      <w:pPr>
        <w:spacing w:before="100" w:beforeAutospacing="1" w:after="100" w:afterAutospacing="1" w:line="240" w:lineRule="auto"/>
        <w:rPr>
          <w:rFonts w:ascii="Arial" w:hAnsi="Arial" w:cs="Arial"/>
          <w:color w:val="000000"/>
          <w:sz w:val="24"/>
          <w:szCs w:val="24"/>
        </w:rPr>
      </w:pPr>
      <w:r w:rsidRPr="00C20281">
        <w:rPr>
          <w:rFonts w:ascii="Arial" w:hAnsi="Arial" w:cs="Arial"/>
          <w:b/>
          <w:color w:val="000000"/>
          <w:sz w:val="24"/>
          <w:szCs w:val="24"/>
          <w:u w:val="single"/>
        </w:rPr>
        <w:t>The Advanced Practice Writing Requirement</w:t>
      </w:r>
      <w:r w:rsidR="00041D06" w:rsidRPr="00C20281">
        <w:rPr>
          <w:rFonts w:ascii="Arial" w:hAnsi="Arial" w:cs="Arial"/>
          <w:b/>
          <w:color w:val="000000"/>
          <w:sz w:val="24"/>
          <w:szCs w:val="24"/>
          <w:u w:val="single"/>
        </w:rPr>
        <w:fldChar w:fldCharType="begin"/>
      </w:r>
      <w:r w:rsidRPr="00C20281">
        <w:rPr>
          <w:rFonts w:ascii="Arial" w:hAnsi="Arial" w:cs="Arial"/>
          <w:b/>
          <w:color w:val="000000"/>
          <w:sz w:val="24"/>
          <w:szCs w:val="24"/>
          <w:u w:val="single"/>
        </w:rPr>
        <w:instrText xml:space="preserve"> XE "Advanced Practice Writing Requirement" </w:instrText>
      </w:r>
      <w:r w:rsidR="00041D06" w:rsidRPr="00C20281">
        <w:rPr>
          <w:rFonts w:ascii="Arial" w:hAnsi="Arial" w:cs="Arial"/>
          <w:b/>
          <w:color w:val="000000"/>
          <w:sz w:val="24"/>
          <w:szCs w:val="24"/>
          <w:u w:val="single"/>
        </w:rPr>
        <w:fldChar w:fldCharType="end"/>
      </w:r>
      <w:r w:rsidRPr="00C20281">
        <w:rPr>
          <w:rFonts w:ascii="Arial" w:hAnsi="Arial" w:cs="Arial"/>
          <w:b/>
          <w:color w:val="000000"/>
          <w:sz w:val="24"/>
          <w:szCs w:val="24"/>
          <w:u w:val="single"/>
        </w:rPr>
        <w:t> (the “APWR</w:t>
      </w:r>
      <w:r w:rsidR="00041D06" w:rsidRPr="00C20281">
        <w:rPr>
          <w:rFonts w:ascii="Arial" w:hAnsi="Arial" w:cs="Arial"/>
          <w:b/>
          <w:color w:val="000000"/>
          <w:sz w:val="24"/>
          <w:szCs w:val="24"/>
          <w:u w:val="single"/>
        </w:rPr>
        <w:fldChar w:fldCharType="begin"/>
      </w:r>
      <w:r w:rsidRPr="00C20281">
        <w:rPr>
          <w:rFonts w:ascii="Arial" w:hAnsi="Arial" w:cs="Arial"/>
          <w:b/>
          <w:color w:val="000000"/>
          <w:sz w:val="24"/>
          <w:szCs w:val="24"/>
          <w:u w:val="single"/>
        </w:rPr>
        <w:instrText xml:space="preserve"> XE "APWR" \t "See  Advanced Practice Writing Requirement" </w:instrText>
      </w:r>
      <w:r w:rsidR="00041D06" w:rsidRPr="00C20281">
        <w:rPr>
          <w:rFonts w:ascii="Arial" w:hAnsi="Arial" w:cs="Arial"/>
          <w:b/>
          <w:color w:val="000000"/>
          <w:sz w:val="24"/>
          <w:szCs w:val="24"/>
          <w:u w:val="single"/>
        </w:rPr>
        <w:fldChar w:fldCharType="end"/>
      </w:r>
      <w:r w:rsidRPr="00C20281">
        <w:rPr>
          <w:rFonts w:ascii="Arial" w:hAnsi="Arial" w:cs="Arial"/>
          <w:b/>
          <w:color w:val="000000"/>
          <w:sz w:val="24"/>
          <w:szCs w:val="24"/>
          <w:u w:val="single"/>
        </w:rPr>
        <w:t>”)</w:t>
      </w:r>
      <w:r w:rsidRPr="00C20281">
        <w:rPr>
          <w:rFonts w:ascii="Arial" w:hAnsi="Arial" w:cs="Arial"/>
          <w:color w:val="000000"/>
          <w:sz w:val="24"/>
          <w:szCs w:val="24"/>
        </w:rPr>
        <w:t xml:space="preserve"> is intended to ensure that all students attain proficiency in the type of practical writing assignments attorneys perform regularly.  The APWR</w:t>
      </w:r>
      <w:r w:rsidR="00041D06" w:rsidRPr="00C20281">
        <w:rPr>
          <w:rFonts w:ascii="Arial" w:hAnsi="Arial" w:cs="Arial"/>
          <w:color w:val="000000"/>
          <w:sz w:val="24"/>
          <w:szCs w:val="24"/>
        </w:rPr>
        <w:fldChar w:fldCharType="begin"/>
      </w:r>
      <w:r w:rsidRPr="00C20281">
        <w:rPr>
          <w:rFonts w:ascii="Arial" w:hAnsi="Arial" w:cs="Arial"/>
          <w:color w:val="000000"/>
          <w:sz w:val="24"/>
          <w:szCs w:val="24"/>
        </w:rPr>
        <w:instrText xml:space="preserve"> XE "APWR" \t "See  Advanced Practice Writing Requirement" </w:instrText>
      </w:r>
      <w:r w:rsidR="00041D06" w:rsidRPr="00C20281">
        <w:rPr>
          <w:rFonts w:ascii="Arial" w:hAnsi="Arial" w:cs="Arial"/>
          <w:color w:val="000000"/>
          <w:sz w:val="24"/>
          <w:szCs w:val="24"/>
        </w:rPr>
        <w:fldChar w:fldCharType="end"/>
      </w:r>
      <w:r w:rsidRPr="00C20281">
        <w:rPr>
          <w:rFonts w:ascii="Arial" w:hAnsi="Arial" w:cs="Arial"/>
          <w:color w:val="000000"/>
          <w:sz w:val="24"/>
          <w:szCs w:val="24"/>
        </w:rPr>
        <w:t> must be satisfied through coursework.  As with the ASWR</w:t>
      </w:r>
      <w:r w:rsidR="00041D06" w:rsidRPr="00C20281">
        <w:rPr>
          <w:rFonts w:ascii="Arial" w:hAnsi="Arial" w:cs="Arial"/>
          <w:color w:val="000000"/>
          <w:sz w:val="24"/>
          <w:szCs w:val="24"/>
        </w:rPr>
        <w:fldChar w:fldCharType="begin"/>
      </w:r>
      <w:r w:rsidRPr="00C20281">
        <w:rPr>
          <w:rFonts w:ascii="Arial" w:hAnsi="Arial" w:cs="Arial"/>
          <w:color w:val="000000"/>
          <w:sz w:val="24"/>
          <w:szCs w:val="24"/>
        </w:rPr>
        <w:instrText xml:space="preserve"> XE "</w:instrText>
      </w:r>
      <w:r w:rsidRPr="00C20281">
        <w:rPr>
          <w:rFonts w:ascii="Arial" w:hAnsi="Arial" w:cs="Arial"/>
          <w:color w:val="000000"/>
          <w:sz w:val="24"/>
          <w:szCs w:val="24"/>
          <w:u w:val="single"/>
        </w:rPr>
        <w:instrText>ASWR</w:instrText>
      </w:r>
      <w:r w:rsidRPr="00C20281">
        <w:rPr>
          <w:rFonts w:ascii="Arial" w:hAnsi="Arial" w:cs="Arial"/>
          <w:color w:val="000000"/>
          <w:sz w:val="24"/>
          <w:szCs w:val="24"/>
        </w:rPr>
        <w:instrText xml:space="preserve">" \t "See  Advanced Scholarly Writing Requirement" </w:instrText>
      </w:r>
      <w:r w:rsidR="00041D06" w:rsidRPr="00C20281">
        <w:rPr>
          <w:rFonts w:ascii="Arial" w:hAnsi="Arial" w:cs="Arial"/>
          <w:color w:val="000000"/>
          <w:sz w:val="24"/>
          <w:szCs w:val="24"/>
        </w:rPr>
        <w:fldChar w:fldCharType="end"/>
      </w:r>
      <w:r w:rsidRPr="00C20281">
        <w:rPr>
          <w:rFonts w:ascii="Arial" w:hAnsi="Arial" w:cs="Arial"/>
          <w:color w:val="000000"/>
          <w:sz w:val="24"/>
          <w:szCs w:val="24"/>
        </w:rPr>
        <w:t>, it is strongly suggested that students complete the APWR</w:t>
      </w:r>
      <w:r w:rsidR="00041D06" w:rsidRPr="00C20281">
        <w:rPr>
          <w:rFonts w:ascii="Arial" w:hAnsi="Arial" w:cs="Arial"/>
          <w:color w:val="000000"/>
          <w:sz w:val="24"/>
          <w:szCs w:val="24"/>
        </w:rPr>
        <w:fldChar w:fldCharType="begin"/>
      </w:r>
      <w:r w:rsidRPr="00C20281">
        <w:rPr>
          <w:rFonts w:ascii="Arial" w:hAnsi="Arial" w:cs="Arial"/>
          <w:color w:val="000000"/>
          <w:sz w:val="24"/>
          <w:szCs w:val="24"/>
        </w:rPr>
        <w:instrText xml:space="preserve"> XE "APWR" \t "See  Advanced Practice Writing Requirement" </w:instrText>
      </w:r>
      <w:r w:rsidR="00041D06" w:rsidRPr="00C20281">
        <w:rPr>
          <w:rFonts w:ascii="Arial" w:hAnsi="Arial" w:cs="Arial"/>
          <w:color w:val="000000"/>
          <w:sz w:val="24"/>
          <w:szCs w:val="24"/>
        </w:rPr>
        <w:fldChar w:fldCharType="end"/>
      </w:r>
      <w:r w:rsidRPr="00C20281">
        <w:rPr>
          <w:rFonts w:ascii="Arial" w:hAnsi="Arial" w:cs="Arial"/>
          <w:color w:val="000000"/>
          <w:sz w:val="24"/>
          <w:szCs w:val="24"/>
        </w:rPr>
        <w:t> </w:t>
      </w:r>
      <w:r w:rsidRPr="00C20281">
        <w:rPr>
          <w:rFonts w:ascii="Arial" w:hAnsi="Arial" w:cs="Arial"/>
          <w:bCs/>
          <w:color w:val="000000"/>
          <w:sz w:val="24"/>
          <w:szCs w:val="24"/>
        </w:rPr>
        <w:t>before the end of their second-to-last semester</w:t>
      </w:r>
      <w:r w:rsidRPr="00C20281">
        <w:rPr>
          <w:rFonts w:ascii="Arial" w:hAnsi="Arial" w:cs="Arial"/>
          <w:color w:val="000000"/>
          <w:sz w:val="24"/>
          <w:szCs w:val="24"/>
        </w:rPr>
        <w:t>.</w:t>
      </w:r>
    </w:p>
    <w:p w:rsidR="00C70426" w:rsidRPr="00C20281" w:rsidRDefault="00C70426" w:rsidP="00C70426">
      <w:pPr>
        <w:spacing w:before="100" w:beforeAutospacing="1" w:after="100" w:afterAutospacing="1" w:line="240" w:lineRule="auto"/>
        <w:rPr>
          <w:rFonts w:ascii="Arial" w:hAnsi="Arial" w:cs="Arial"/>
          <w:color w:val="000000"/>
          <w:sz w:val="24"/>
          <w:szCs w:val="24"/>
        </w:rPr>
      </w:pPr>
      <w:r w:rsidRPr="00C20281">
        <w:rPr>
          <w:rFonts w:ascii="Arial" w:hAnsi="Arial" w:cs="Arial"/>
          <w:color w:val="000000"/>
          <w:sz w:val="24"/>
          <w:szCs w:val="24"/>
        </w:rPr>
        <w:t> </w:t>
      </w:r>
    </w:p>
    <w:p w:rsidR="00C70426" w:rsidRPr="00C20281" w:rsidRDefault="00C70426" w:rsidP="00C70426">
      <w:pPr>
        <w:spacing w:before="100" w:beforeAutospacing="1" w:after="100" w:afterAutospacing="1" w:line="240" w:lineRule="auto"/>
        <w:rPr>
          <w:rFonts w:ascii="Arial" w:hAnsi="Arial" w:cs="Arial"/>
          <w:color w:val="000000"/>
          <w:sz w:val="24"/>
          <w:szCs w:val="24"/>
        </w:rPr>
      </w:pPr>
      <w:r w:rsidRPr="00C20281">
        <w:rPr>
          <w:rFonts w:ascii="Arial" w:hAnsi="Arial" w:cs="Arial"/>
          <w:color w:val="000000"/>
          <w:sz w:val="24"/>
          <w:szCs w:val="24"/>
        </w:rPr>
        <w:t>For a course to satisfy the APWR</w:t>
      </w:r>
      <w:r w:rsidR="00041D06" w:rsidRPr="00C20281">
        <w:rPr>
          <w:rFonts w:ascii="Arial" w:hAnsi="Arial" w:cs="Arial"/>
          <w:color w:val="000000"/>
          <w:sz w:val="24"/>
          <w:szCs w:val="24"/>
        </w:rPr>
        <w:fldChar w:fldCharType="begin"/>
      </w:r>
      <w:r w:rsidRPr="00C20281">
        <w:rPr>
          <w:rFonts w:ascii="Arial" w:hAnsi="Arial" w:cs="Arial"/>
          <w:color w:val="000000"/>
          <w:sz w:val="24"/>
          <w:szCs w:val="24"/>
        </w:rPr>
        <w:instrText xml:space="preserve"> XE "APWR" \t "See  Advanced Practice Writing Requirement" </w:instrText>
      </w:r>
      <w:r w:rsidR="00041D06" w:rsidRPr="00C20281">
        <w:rPr>
          <w:rFonts w:ascii="Arial" w:hAnsi="Arial" w:cs="Arial"/>
          <w:color w:val="000000"/>
          <w:sz w:val="24"/>
          <w:szCs w:val="24"/>
        </w:rPr>
        <w:fldChar w:fldCharType="end"/>
      </w:r>
      <w:r w:rsidRPr="00C20281">
        <w:rPr>
          <w:rFonts w:ascii="Arial" w:hAnsi="Arial" w:cs="Arial"/>
          <w:color w:val="000000"/>
          <w:sz w:val="24"/>
          <w:szCs w:val="24"/>
        </w:rPr>
        <w:t>, it must provide a substantial opportunity for students to develop and improve litigation and/or transactional writing skills.  Courses satisfying the APWR</w:t>
      </w:r>
      <w:r w:rsidR="00041D06" w:rsidRPr="00C20281">
        <w:rPr>
          <w:rFonts w:ascii="Arial" w:hAnsi="Arial" w:cs="Arial"/>
          <w:color w:val="000000"/>
          <w:sz w:val="24"/>
          <w:szCs w:val="24"/>
        </w:rPr>
        <w:fldChar w:fldCharType="begin"/>
      </w:r>
      <w:r w:rsidRPr="00C20281">
        <w:rPr>
          <w:rFonts w:ascii="Arial" w:hAnsi="Arial" w:cs="Arial"/>
          <w:color w:val="000000"/>
          <w:sz w:val="24"/>
          <w:szCs w:val="24"/>
        </w:rPr>
        <w:instrText xml:space="preserve"> XE "APWR" \t "See  Advanced Practice Writing Requirement" </w:instrText>
      </w:r>
      <w:r w:rsidR="00041D06" w:rsidRPr="00C20281">
        <w:rPr>
          <w:rFonts w:ascii="Arial" w:hAnsi="Arial" w:cs="Arial"/>
          <w:color w:val="000000"/>
          <w:sz w:val="24"/>
          <w:szCs w:val="24"/>
        </w:rPr>
        <w:fldChar w:fldCharType="end"/>
      </w:r>
      <w:r w:rsidRPr="00C20281">
        <w:rPr>
          <w:rFonts w:ascii="Arial" w:hAnsi="Arial" w:cs="Arial"/>
          <w:color w:val="000000"/>
          <w:sz w:val="24"/>
          <w:szCs w:val="24"/>
        </w:rPr>
        <w:t> require students to submit practice-writing assignments (regardless of number) totaling at least 25 pages, or a total of seven assignments (regardless of the number of pages), which have been written and/or rewritten with the benefit of instructor critique.  A student must be awarded a grade no lower than a C+ to receive APWR</w:t>
      </w:r>
      <w:r w:rsidR="00041D06" w:rsidRPr="00C20281">
        <w:rPr>
          <w:rFonts w:ascii="Arial" w:hAnsi="Arial" w:cs="Arial"/>
          <w:color w:val="000000"/>
          <w:sz w:val="24"/>
          <w:szCs w:val="24"/>
        </w:rPr>
        <w:fldChar w:fldCharType="begin"/>
      </w:r>
      <w:r w:rsidRPr="00C20281">
        <w:rPr>
          <w:rFonts w:ascii="Arial" w:hAnsi="Arial" w:cs="Arial"/>
          <w:color w:val="000000"/>
          <w:sz w:val="24"/>
          <w:szCs w:val="24"/>
        </w:rPr>
        <w:instrText xml:space="preserve"> XE "APWR" \t "See  Advanced Practice Writing Requirement" </w:instrText>
      </w:r>
      <w:r w:rsidR="00041D06" w:rsidRPr="00C20281">
        <w:rPr>
          <w:rFonts w:ascii="Arial" w:hAnsi="Arial" w:cs="Arial"/>
          <w:color w:val="000000"/>
          <w:sz w:val="24"/>
          <w:szCs w:val="24"/>
        </w:rPr>
        <w:fldChar w:fldCharType="end"/>
      </w:r>
      <w:r w:rsidRPr="00C20281">
        <w:rPr>
          <w:rFonts w:ascii="Arial" w:hAnsi="Arial" w:cs="Arial"/>
          <w:color w:val="000000"/>
          <w:sz w:val="24"/>
          <w:szCs w:val="24"/>
        </w:rPr>
        <w:t> credit.  The supervising faculty member must certify that the student’s work meets the above criteria.</w:t>
      </w:r>
    </w:p>
    <w:p w:rsidR="00C70426" w:rsidRDefault="00C70426" w:rsidP="008E0697">
      <w:pPr>
        <w:spacing w:before="100" w:beforeAutospacing="1" w:after="100" w:afterAutospacing="1" w:line="240" w:lineRule="auto"/>
        <w:rPr>
          <w:rFonts w:ascii="Arial" w:hAnsi="Arial" w:cs="Arial"/>
          <w:color w:val="000000"/>
          <w:sz w:val="24"/>
          <w:szCs w:val="24"/>
        </w:rPr>
      </w:pPr>
      <w:r w:rsidRPr="00C20281">
        <w:rPr>
          <w:rFonts w:ascii="Arial" w:hAnsi="Arial" w:cs="Arial"/>
          <w:color w:val="000000"/>
          <w:sz w:val="24"/>
          <w:szCs w:val="24"/>
        </w:rPr>
        <w:t>All APWR</w:t>
      </w:r>
      <w:r w:rsidR="00041D06" w:rsidRPr="00C20281">
        <w:rPr>
          <w:rFonts w:ascii="Arial" w:hAnsi="Arial" w:cs="Arial"/>
          <w:color w:val="000000"/>
          <w:sz w:val="24"/>
          <w:szCs w:val="24"/>
        </w:rPr>
        <w:fldChar w:fldCharType="begin"/>
      </w:r>
      <w:r w:rsidRPr="00C20281">
        <w:rPr>
          <w:rFonts w:ascii="Arial" w:hAnsi="Arial" w:cs="Arial"/>
          <w:color w:val="000000"/>
          <w:sz w:val="24"/>
          <w:szCs w:val="24"/>
        </w:rPr>
        <w:instrText xml:space="preserve"> XE "APWR" \t "See  Advanced Practice Writing Requirement" </w:instrText>
      </w:r>
      <w:r w:rsidR="00041D06" w:rsidRPr="00C20281">
        <w:rPr>
          <w:rFonts w:ascii="Arial" w:hAnsi="Arial" w:cs="Arial"/>
          <w:color w:val="000000"/>
          <w:sz w:val="24"/>
          <w:szCs w:val="24"/>
        </w:rPr>
        <w:fldChar w:fldCharType="end"/>
      </w:r>
      <w:r w:rsidRPr="00C20281">
        <w:rPr>
          <w:rFonts w:ascii="Arial" w:hAnsi="Arial" w:cs="Arial"/>
          <w:color w:val="000000"/>
          <w:sz w:val="24"/>
          <w:szCs w:val="24"/>
        </w:rPr>
        <w:t> courses have, as a pre-requisite, successful completion of Legal Writing II (LRWR 1010).</w:t>
      </w:r>
      <w:r w:rsidR="003B4716">
        <w:rPr>
          <w:rFonts w:ascii="Arial" w:hAnsi="Arial" w:cs="Arial"/>
          <w:color w:val="000000"/>
          <w:sz w:val="24"/>
          <w:szCs w:val="24"/>
        </w:rPr>
        <w:t xml:space="preserve"> </w:t>
      </w:r>
    </w:p>
    <w:p w:rsidR="003B4716" w:rsidRDefault="003B4716" w:rsidP="008E0697">
      <w:pPr>
        <w:spacing w:before="100" w:beforeAutospacing="1" w:after="100" w:afterAutospacing="1" w:line="240" w:lineRule="auto"/>
        <w:rPr>
          <w:rFonts w:ascii="Arial" w:hAnsi="Arial" w:cs="Arial"/>
          <w:color w:val="000000"/>
          <w:sz w:val="24"/>
          <w:szCs w:val="24"/>
        </w:rPr>
      </w:pPr>
      <w:r>
        <w:rPr>
          <w:rFonts w:ascii="Arial" w:hAnsi="Arial" w:cs="Arial"/>
          <w:color w:val="000000"/>
          <w:sz w:val="24"/>
          <w:szCs w:val="24"/>
        </w:rPr>
        <w:t xml:space="preserve">If you intend to satisfy the APWR requirement via this course, send us a memo to that effect by </w:t>
      </w:r>
      <w:r w:rsidR="00BD339F">
        <w:rPr>
          <w:rFonts w:ascii="Arial" w:hAnsi="Arial" w:cs="Arial"/>
          <w:color w:val="000000"/>
          <w:sz w:val="24"/>
          <w:szCs w:val="24"/>
        </w:rPr>
        <w:t>March 2.</w:t>
      </w:r>
    </w:p>
    <w:p w:rsidR="00210EAF" w:rsidRDefault="00210EAF" w:rsidP="008E0697">
      <w:pPr>
        <w:spacing w:before="100" w:beforeAutospacing="1" w:after="100" w:afterAutospacing="1" w:line="240" w:lineRule="auto"/>
        <w:rPr>
          <w:rFonts w:ascii="Arial" w:hAnsi="Arial" w:cs="Arial"/>
          <w:color w:val="000000"/>
          <w:sz w:val="24"/>
          <w:szCs w:val="24"/>
        </w:rPr>
      </w:pPr>
      <w:proofErr w:type="gramStart"/>
      <w:r>
        <w:rPr>
          <w:rFonts w:ascii="Arial" w:hAnsi="Arial" w:cs="Arial"/>
          <w:color w:val="000000"/>
          <w:sz w:val="24"/>
          <w:szCs w:val="24"/>
        </w:rPr>
        <w:t>N.B.</w:t>
      </w:r>
      <w:proofErr w:type="gramEnd"/>
      <w:r>
        <w:rPr>
          <w:rFonts w:ascii="Arial" w:hAnsi="Arial" w:cs="Arial"/>
          <w:color w:val="000000"/>
          <w:sz w:val="24"/>
          <w:szCs w:val="24"/>
        </w:rPr>
        <w:t xml:space="preserve"> All writing must be submitted by hard copy and by email</w:t>
      </w:r>
      <w:r w:rsidR="00BD339F">
        <w:rPr>
          <w:rFonts w:ascii="Arial" w:hAnsi="Arial" w:cs="Arial"/>
          <w:color w:val="000000"/>
          <w:sz w:val="24"/>
          <w:szCs w:val="24"/>
        </w:rPr>
        <w:t xml:space="preserve"> to both Professors</w:t>
      </w:r>
      <w:r w:rsidR="008F3C0F">
        <w:rPr>
          <w:rFonts w:ascii="Arial" w:hAnsi="Arial" w:cs="Arial"/>
          <w:color w:val="000000"/>
          <w:sz w:val="24"/>
          <w:szCs w:val="24"/>
        </w:rPr>
        <w:t>, at the commencement of the class.</w:t>
      </w:r>
      <w:r w:rsidR="006F23F2">
        <w:rPr>
          <w:rFonts w:ascii="Arial" w:hAnsi="Arial" w:cs="Arial"/>
          <w:color w:val="000000"/>
          <w:sz w:val="24"/>
          <w:szCs w:val="24"/>
        </w:rPr>
        <w:t xml:space="preserve"> Late work generally receives a grade no higher than the lowest grade of work submitted on time. Work must be carefully read and typo-free. If </w:t>
      </w:r>
      <w:proofErr w:type="gramStart"/>
      <w:r w:rsidR="006F23F2">
        <w:rPr>
          <w:rFonts w:ascii="Arial" w:hAnsi="Arial" w:cs="Arial"/>
          <w:color w:val="000000"/>
          <w:sz w:val="24"/>
          <w:szCs w:val="24"/>
        </w:rPr>
        <w:t>we  must</w:t>
      </w:r>
      <w:proofErr w:type="gramEnd"/>
      <w:r w:rsidR="006F23F2">
        <w:rPr>
          <w:rFonts w:ascii="Arial" w:hAnsi="Arial" w:cs="Arial"/>
          <w:color w:val="000000"/>
          <w:sz w:val="24"/>
          <w:szCs w:val="24"/>
        </w:rPr>
        <w:t xml:space="preserve"> perform significant editorial work, the highest possible grade is usually a D.</w:t>
      </w:r>
    </w:p>
    <w:p w:rsidR="00210EAF" w:rsidRDefault="00210EAF" w:rsidP="008E0697">
      <w:pPr>
        <w:spacing w:before="100" w:beforeAutospacing="1" w:after="100" w:afterAutospacing="1" w:line="240" w:lineRule="auto"/>
        <w:rPr>
          <w:rFonts w:ascii="Arial" w:hAnsi="Arial" w:cs="Arial"/>
          <w:color w:val="000000"/>
          <w:sz w:val="24"/>
          <w:szCs w:val="24"/>
        </w:rPr>
      </w:pPr>
    </w:p>
    <w:p w:rsidR="00210EAF" w:rsidRDefault="00210EAF" w:rsidP="008E0697">
      <w:pPr>
        <w:spacing w:before="100" w:beforeAutospacing="1" w:after="100" w:afterAutospacing="1" w:line="240" w:lineRule="auto"/>
        <w:rPr>
          <w:rFonts w:ascii="Arial" w:hAnsi="Arial" w:cs="Arial"/>
          <w:color w:val="000000"/>
          <w:sz w:val="24"/>
          <w:szCs w:val="24"/>
        </w:rPr>
      </w:pPr>
    </w:p>
    <w:p w:rsidR="00BB5CFC" w:rsidRDefault="00BB5CFC" w:rsidP="008E0697">
      <w:pPr>
        <w:spacing w:before="100" w:beforeAutospacing="1" w:after="100" w:afterAutospacing="1" w:line="240" w:lineRule="auto"/>
        <w:rPr>
          <w:rFonts w:ascii="Arial" w:hAnsi="Arial" w:cs="Arial"/>
          <w:color w:val="000000"/>
          <w:sz w:val="24"/>
          <w:szCs w:val="24"/>
        </w:rPr>
      </w:pPr>
    </w:p>
    <w:p w:rsidR="00BB5CFC" w:rsidRDefault="00BB5CFC" w:rsidP="008E0697">
      <w:pPr>
        <w:spacing w:before="100" w:beforeAutospacing="1" w:after="100" w:afterAutospacing="1" w:line="240" w:lineRule="auto"/>
        <w:rPr>
          <w:rFonts w:ascii="Arial" w:hAnsi="Arial" w:cs="Arial"/>
          <w:color w:val="000000"/>
          <w:sz w:val="24"/>
          <w:szCs w:val="24"/>
        </w:rPr>
      </w:pPr>
    </w:p>
    <w:p w:rsidR="00BB5CFC" w:rsidRDefault="00BB5CFC" w:rsidP="008E0697">
      <w:pPr>
        <w:spacing w:before="100" w:beforeAutospacing="1" w:after="100" w:afterAutospacing="1" w:line="240" w:lineRule="auto"/>
        <w:rPr>
          <w:rFonts w:ascii="Arial" w:hAnsi="Arial" w:cs="Arial"/>
          <w:color w:val="000000"/>
          <w:sz w:val="24"/>
          <w:szCs w:val="24"/>
        </w:rPr>
      </w:pPr>
    </w:p>
    <w:p w:rsidR="00DD2D80" w:rsidRDefault="00DD2D80" w:rsidP="008E0697">
      <w:pPr>
        <w:spacing w:before="100" w:beforeAutospacing="1" w:after="100" w:afterAutospacing="1" w:line="240" w:lineRule="auto"/>
        <w:rPr>
          <w:rFonts w:ascii="Arial" w:hAnsi="Arial" w:cs="Arial"/>
          <w:color w:val="000000"/>
          <w:sz w:val="24"/>
          <w:szCs w:val="24"/>
        </w:rPr>
      </w:pPr>
    </w:p>
    <w:p w:rsidR="00BB5CFC" w:rsidRDefault="00BB5CFC" w:rsidP="008E0697">
      <w:pPr>
        <w:spacing w:before="100" w:beforeAutospacing="1" w:after="100" w:afterAutospacing="1" w:line="240" w:lineRule="auto"/>
        <w:rPr>
          <w:rFonts w:ascii="Arial" w:hAnsi="Arial" w:cs="Arial"/>
          <w:color w:val="000000"/>
          <w:sz w:val="24"/>
          <w:szCs w:val="24"/>
        </w:rPr>
      </w:pPr>
      <w:proofErr w:type="gramStart"/>
      <w:r>
        <w:rPr>
          <w:rFonts w:ascii="Arial" w:hAnsi="Arial" w:cs="Arial"/>
          <w:color w:val="000000"/>
          <w:sz w:val="24"/>
          <w:szCs w:val="24"/>
        </w:rPr>
        <w:t>MODIFICATIONS OF PROCEDURAL HISTORIES TO BE TAKEN INTO ACCOUNT IN WRITING THE MOTION TO BIFURCATE DUE ON MARCH 2, 2015.</w:t>
      </w:r>
      <w:proofErr w:type="gramEnd"/>
    </w:p>
    <w:p w:rsidR="00BB5CFC" w:rsidRDefault="00BB5CFC" w:rsidP="008E0697">
      <w:pPr>
        <w:spacing w:before="100" w:beforeAutospacing="1" w:after="100" w:afterAutospacing="1" w:line="240" w:lineRule="auto"/>
        <w:rPr>
          <w:rFonts w:ascii="Arial" w:hAnsi="Arial" w:cs="Arial"/>
          <w:color w:val="000000"/>
          <w:sz w:val="24"/>
          <w:szCs w:val="24"/>
        </w:rPr>
      </w:pPr>
    </w:p>
    <w:p w:rsidR="00BB5CFC" w:rsidRDefault="00BB5CFC" w:rsidP="008E0697">
      <w:pPr>
        <w:spacing w:before="100" w:beforeAutospacing="1" w:after="100" w:afterAutospacing="1" w:line="240" w:lineRule="auto"/>
        <w:rPr>
          <w:rFonts w:ascii="Arial" w:hAnsi="Arial" w:cs="Arial"/>
          <w:color w:val="000000"/>
          <w:sz w:val="24"/>
          <w:szCs w:val="24"/>
        </w:rPr>
      </w:pPr>
      <w:r>
        <w:rPr>
          <w:rFonts w:ascii="Arial" w:hAnsi="Arial" w:cs="Arial"/>
          <w:color w:val="000000"/>
          <w:sz w:val="24"/>
          <w:szCs w:val="24"/>
        </w:rPr>
        <w:t>Take any one of the four cases you have selected. You represent the Employer. At the arbitration hearing, when you are asked to make the opening statement for the Employer, you make the procedural argument that the grievance is untimely and time-barred and must therefore be denied in its entirety. You ask the Arbitrator to rule on the Employer’s Motion to bifurcate the hearing and, ultimately, to dismiss the grievance as untimely.</w:t>
      </w:r>
    </w:p>
    <w:p w:rsidR="00BB5CFC" w:rsidRDefault="00BB5CFC" w:rsidP="008E0697">
      <w:pPr>
        <w:spacing w:before="100" w:beforeAutospacing="1" w:after="100" w:afterAutospacing="1" w:line="240" w:lineRule="auto"/>
        <w:rPr>
          <w:rFonts w:ascii="Arial" w:hAnsi="Arial" w:cs="Arial"/>
          <w:color w:val="000000"/>
          <w:sz w:val="24"/>
          <w:szCs w:val="24"/>
        </w:rPr>
      </w:pPr>
      <w:r>
        <w:rPr>
          <w:rFonts w:ascii="Arial" w:hAnsi="Arial" w:cs="Arial"/>
          <w:color w:val="000000"/>
          <w:sz w:val="24"/>
          <w:szCs w:val="24"/>
        </w:rPr>
        <w:t>The following facts apply if your particular case does not present such an important procedural dynamic.</w:t>
      </w:r>
    </w:p>
    <w:p w:rsidR="00BB5CFC" w:rsidRDefault="00BB5CFC" w:rsidP="008E0697">
      <w:pPr>
        <w:spacing w:before="100" w:beforeAutospacing="1" w:after="100" w:afterAutospacing="1" w:line="240" w:lineRule="auto"/>
        <w:rPr>
          <w:rFonts w:ascii="Arial" w:hAnsi="Arial" w:cs="Arial"/>
          <w:color w:val="000000"/>
          <w:sz w:val="24"/>
          <w:szCs w:val="24"/>
        </w:rPr>
      </w:pPr>
      <w:r>
        <w:rPr>
          <w:rFonts w:ascii="Arial" w:hAnsi="Arial" w:cs="Arial"/>
          <w:color w:val="000000"/>
          <w:sz w:val="24"/>
          <w:szCs w:val="24"/>
        </w:rPr>
        <w:t xml:space="preserve">The labor contract’s grievance procedure defines a “grievance” as “any dispute between or among the Employer, the Union, and/or any Employees.” The grievance was filed at the first step two months after the incident giving rise to the grievance; the labor contract expressly states that any grievance must be filed within thirty days after such incident. The parties, however, never raised an </w:t>
      </w:r>
      <w:proofErr w:type="spellStart"/>
      <w:r>
        <w:rPr>
          <w:rFonts w:ascii="Arial" w:hAnsi="Arial" w:cs="Arial"/>
          <w:color w:val="000000"/>
          <w:sz w:val="24"/>
          <w:szCs w:val="24"/>
        </w:rPr>
        <w:t>untimeliness</w:t>
      </w:r>
      <w:proofErr w:type="spellEnd"/>
      <w:r>
        <w:rPr>
          <w:rFonts w:ascii="Arial" w:hAnsi="Arial" w:cs="Arial"/>
          <w:color w:val="000000"/>
          <w:sz w:val="24"/>
          <w:szCs w:val="24"/>
        </w:rPr>
        <w:t xml:space="preserve"> issue in more than three decades of a unionized work force---not until this grievance. The Union raises several arguments in response to the Employer’s Motion: the parties’ past practice trumps the Employer’s unprecedented Motion; the Employer waived its right, having never raised its procedural objections in any of the lower steps of the grievance procedure; it is the Employer who is untimely, and the hearing should proceed on the merits without bifurcation.</w:t>
      </w:r>
    </w:p>
    <w:p w:rsidR="00BB5CFC" w:rsidRDefault="00BB5CFC" w:rsidP="008E0697">
      <w:pPr>
        <w:spacing w:before="100" w:beforeAutospacing="1" w:after="100" w:afterAutospacing="1" w:line="240" w:lineRule="auto"/>
        <w:rPr>
          <w:rFonts w:ascii="Arial" w:hAnsi="Arial" w:cs="Arial"/>
          <w:color w:val="000000"/>
          <w:sz w:val="24"/>
          <w:szCs w:val="24"/>
        </w:rPr>
      </w:pPr>
      <w:r>
        <w:rPr>
          <w:rFonts w:ascii="Arial" w:hAnsi="Arial" w:cs="Arial"/>
          <w:color w:val="000000"/>
          <w:sz w:val="24"/>
          <w:szCs w:val="24"/>
        </w:rPr>
        <w:t>You have anticipated all of these Union arguments, and have responded to same, in your Motion.</w:t>
      </w:r>
    </w:p>
    <w:p w:rsidR="00BB5CFC" w:rsidRDefault="009A00E1" w:rsidP="008E0697">
      <w:pPr>
        <w:spacing w:before="100" w:beforeAutospacing="1" w:after="100" w:afterAutospacing="1" w:line="240" w:lineRule="auto"/>
        <w:rPr>
          <w:rFonts w:ascii="Arial" w:hAnsi="Arial" w:cs="Arial"/>
          <w:color w:val="000000"/>
          <w:sz w:val="24"/>
          <w:szCs w:val="24"/>
        </w:rPr>
      </w:pPr>
      <w:r>
        <w:rPr>
          <w:rFonts w:ascii="Arial" w:hAnsi="Arial" w:cs="Arial"/>
          <w:color w:val="000000"/>
          <w:sz w:val="24"/>
          <w:szCs w:val="24"/>
        </w:rPr>
        <w:t>Professors Gregory and Marshall, February 16, 2015</w:t>
      </w:r>
    </w:p>
    <w:p w:rsidR="007F25B7" w:rsidRDefault="007F25B7" w:rsidP="008E0697">
      <w:pPr>
        <w:spacing w:before="100" w:beforeAutospacing="1" w:after="100" w:afterAutospacing="1" w:line="240" w:lineRule="auto"/>
        <w:rPr>
          <w:rFonts w:ascii="Arial" w:hAnsi="Arial" w:cs="Arial"/>
          <w:color w:val="000000"/>
          <w:sz w:val="24"/>
          <w:szCs w:val="24"/>
        </w:rPr>
      </w:pPr>
    </w:p>
    <w:p w:rsidR="007F25B7" w:rsidRDefault="007F25B7" w:rsidP="008E0697">
      <w:pPr>
        <w:spacing w:before="100" w:beforeAutospacing="1" w:after="100" w:afterAutospacing="1" w:line="240" w:lineRule="auto"/>
        <w:rPr>
          <w:rFonts w:ascii="Arial" w:hAnsi="Arial" w:cs="Arial"/>
          <w:color w:val="000000"/>
          <w:sz w:val="24"/>
          <w:szCs w:val="24"/>
        </w:rPr>
      </w:pPr>
    </w:p>
    <w:p w:rsidR="007F25B7" w:rsidRDefault="007F25B7" w:rsidP="008E0697">
      <w:pPr>
        <w:spacing w:before="100" w:beforeAutospacing="1" w:after="100" w:afterAutospacing="1" w:line="240" w:lineRule="auto"/>
        <w:rPr>
          <w:rFonts w:ascii="Arial" w:hAnsi="Arial" w:cs="Arial"/>
          <w:color w:val="000000"/>
          <w:sz w:val="24"/>
          <w:szCs w:val="24"/>
        </w:rPr>
      </w:pPr>
    </w:p>
    <w:p w:rsidR="007F25B7" w:rsidRDefault="007F25B7" w:rsidP="008E0697">
      <w:pPr>
        <w:spacing w:before="100" w:beforeAutospacing="1" w:after="100" w:afterAutospacing="1" w:line="240" w:lineRule="auto"/>
        <w:rPr>
          <w:rFonts w:ascii="Arial" w:hAnsi="Arial" w:cs="Arial"/>
          <w:color w:val="000000"/>
          <w:sz w:val="24"/>
          <w:szCs w:val="24"/>
        </w:rPr>
      </w:pPr>
    </w:p>
    <w:p w:rsidR="007F25B7" w:rsidRDefault="007F25B7" w:rsidP="008E0697">
      <w:pPr>
        <w:spacing w:before="100" w:beforeAutospacing="1" w:after="100" w:afterAutospacing="1" w:line="240" w:lineRule="auto"/>
        <w:rPr>
          <w:rFonts w:ascii="Arial" w:hAnsi="Arial" w:cs="Arial"/>
          <w:color w:val="000000"/>
          <w:sz w:val="24"/>
          <w:szCs w:val="24"/>
        </w:rPr>
      </w:pPr>
    </w:p>
    <w:p w:rsidR="007F25B7" w:rsidRDefault="007F25B7" w:rsidP="008E0697">
      <w:pPr>
        <w:spacing w:before="100" w:beforeAutospacing="1" w:after="100" w:afterAutospacing="1" w:line="240" w:lineRule="auto"/>
        <w:rPr>
          <w:rFonts w:ascii="Arial" w:hAnsi="Arial" w:cs="Arial"/>
          <w:color w:val="000000"/>
          <w:sz w:val="24"/>
          <w:szCs w:val="24"/>
        </w:rPr>
      </w:pPr>
    </w:p>
    <w:p w:rsidR="007F25B7" w:rsidRDefault="007F25B7" w:rsidP="008E0697">
      <w:pPr>
        <w:spacing w:before="100" w:beforeAutospacing="1" w:after="100" w:afterAutospacing="1" w:line="240" w:lineRule="auto"/>
        <w:rPr>
          <w:rFonts w:ascii="Arial" w:hAnsi="Arial" w:cs="Arial"/>
          <w:color w:val="000000"/>
          <w:sz w:val="24"/>
          <w:szCs w:val="24"/>
        </w:rPr>
      </w:pPr>
    </w:p>
    <w:p w:rsidR="007F25B7" w:rsidRDefault="007F25B7" w:rsidP="008E0697">
      <w:pPr>
        <w:spacing w:before="100" w:beforeAutospacing="1" w:after="100" w:afterAutospacing="1" w:line="240" w:lineRule="auto"/>
        <w:rPr>
          <w:rFonts w:ascii="Arial" w:hAnsi="Arial" w:cs="Arial"/>
          <w:color w:val="000000"/>
          <w:sz w:val="24"/>
          <w:szCs w:val="24"/>
        </w:rPr>
      </w:pPr>
    </w:p>
    <w:p w:rsidR="007F25B7" w:rsidRDefault="007F25B7" w:rsidP="008E0697">
      <w:pPr>
        <w:spacing w:before="100" w:beforeAutospacing="1" w:after="100" w:afterAutospacing="1" w:line="240" w:lineRule="auto"/>
        <w:rPr>
          <w:rFonts w:ascii="Arial" w:hAnsi="Arial" w:cs="Arial"/>
          <w:color w:val="000000"/>
          <w:sz w:val="24"/>
          <w:szCs w:val="24"/>
        </w:rPr>
      </w:pPr>
    </w:p>
    <w:p w:rsidR="00BB5CFC" w:rsidRDefault="007F25B7" w:rsidP="008E0697">
      <w:pPr>
        <w:spacing w:before="100" w:beforeAutospacing="1" w:after="100" w:afterAutospacing="1" w:line="240" w:lineRule="auto"/>
        <w:rPr>
          <w:rFonts w:ascii="Arial" w:hAnsi="Arial" w:cs="Arial"/>
          <w:color w:val="000000"/>
          <w:sz w:val="24"/>
          <w:szCs w:val="24"/>
        </w:rPr>
      </w:pPr>
      <w:r>
        <w:rPr>
          <w:rFonts w:ascii="Arial" w:hAnsi="Arial" w:cs="Arial"/>
          <w:color w:val="000000"/>
          <w:sz w:val="24"/>
          <w:szCs w:val="24"/>
        </w:rPr>
        <w:t xml:space="preserve">ASSIGNMENTS OF ARBITRATION DECISIONS </w:t>
      </w:r>
      <w:r w:rsidR="00171459">
        <w:rPr>
          <w:rFonts w:ascii="Arial" w:hAnsi="Arial" w:cs="Arial"/>
          <w:color w:val="000000"/>
          <w:sz w:val="24"/>
          <w:szCs w:val="24"/>
        </w:rPr>
        <w:t xml:space="preserve">TO TEAMS </w:t>
      </w:r>
      <w:r>
        <w:rPr>
          <w:rFonts w:ascii="Arial" w:hAnsi="Arial" w:cs="Arial"/>
          <w:color w:val="000000"/>
          <w:sz w:val="24"/>
          <w:szCs w:val="24"/>
        </w:rPr>
        <w:t>FOR BALANCE OF SEMESTER</w:t>
      </w:r>
      <w:r w:rsidR="005848FA">
        <w:rPr>
          <w:rFonts w:ascii="Arial" w:hAnsi="Arial" w:cs="Arial"/>
          <w:color w:val="000000"/>
          <w:sz w:val="24"/>
          <w:szCs w:val="24"/>
        </w:rPr>
        <w:t>.  APWR memos due today, March 2 2015</w:t>
      </w:r>
    </w:p>
    <w:p w:rsidR="007F25B7" w:rsidRDefault="007F25B7" w:rsidP="008E0697">
      <w:pPr>
        <w:spacing w:before="100" w:beforeAutospacing="1" w:after="100" w:afterAutospacing="1" w:line="240" w:lineRule="auto"/>
        <w:rPr>
          <w:rFonts w:ascii="Arial" w:hAnsi="Arial" w:cs="Arial"/>
          <w:color w:val="000000"/>
          <w:sz w:val="24"/>
          <w:szCs w:val="24"/>
        </w:rPr>
      </w:pPr>
    </w:p>
    <w:p w:rsidR="00693A1F" w:rsidRDefault="007F25B7" w:rsidP="007F25B7">
      <w:pPr>
        <w:spacing w:before="100" w:beforeAutospacing="1" w:after="100" w:afterAutospacing="1" w:line="240" w:lineRule="auto"/>
        <w:rPr>
          <w:rFonts w:ascii="Arial" w:hAnsi="Arial" w:cs="Arial"/>
          <w:color w:val="000000"/>
          <w:sz w:val="24"/>
          <w:szCs w:val="24"/>
        </w:rPr>
      </w:pPr>
      <w:r>
        <w:rPr>
          <w:rFonts w:ascii="Arial" w:hAnsi="Arial" w:cs="Arial"/>
          <w:color w:val="000000"/>
          <w:sz w:val="24"/>
          <w:szCs w:val="24"/>
        </w:rPr>
        <w:t xml:space="preserve">Team 1 </w:t>
      </w:r>
      <w:r w:rsidR="00693A1F">
        <w:rPr>
          <w:rFonts w:ascii="Arial" w:hAnsi="Arial" w:cs="Arial"/>
          <w:color w:val="000000"/>
          <w:sz w:val="24"/>
          <w:szCs w:val="24"/>
        </w:rPr>
        <w:t xml:space="preserve">John </w:t>
      </w:r>
      <w:proofErr w:type="spellStart"/>
      <w:r>
        <w:rPr>
          <w:rFonts w:ascii="Arial" w:hAnsi="Arial" w:cs="Arial"/>
          <w:color w:val="000000"/>
          <w:sz w:val="24"/>
          <w:szCs w:val="24"/>
        </w:rPr>
        <w:t>Collarafi</w:t>
      </w:r>
      <w:proofErr w:type="spellEnd"/>
      <w:r>
        <w:rPr>
          <w:rFonts w:ascii="Arial" w:hAnsi="Arial" w:cs="Arial"/>
          <w:color w:val="000000"/>
          <w:sz w:val="24"/>
          <w:szCs w:val="24"/>
        </w:rPr>
        <w:t xml:space="preserve">; Michael </w:t>
      </w:r>
      <w:proofErr w:type="spellStart"/>
      <w:r>
        <w:rPr>
          <w:rFonts w:ascii="Arial" w:hAnsi="Arial" w:cs="Arial"/>
          <w:color w:val="000000"/>
          <w:sz w:val="24"/>
          <w:szCs w:val="24"/>
        </w:rPr>
        <w:t>Ferri</w:t>
      </w:r>
      <w:proofErr w:type="spellEnd"/>
      <w:r>
        <w:rPr>
          <w:rFonts w:ascii="Arial" w:hAnsi="Arial" w:cs="Arial"/>
          <w:color w:val="000000"/>
          <w:sz w:val="24"/>
          <w:szCs w:val="24"/>
        </w:rPr>
        <w:t xml:space="preserve">; </w:t>
      </w:r>
      <w:r w:rsidR="00693A1F">
        <w:rPr>
          <w:rFonts w:ascii="Arial" w:hAnsi="Arial" w:cs="Arial"/>
          <w:color w:val="000000"/>
          <w:sz w:val="24"/>
          <w:szCs w:val="24"/>
        </w:rPr>
        <w:t xml:space="preserve">Walter </w:t>
      </w:r>
      <w:proofErr w:type="spellStart"/>
      <w:r w:rsidR="00693A1F">
        <w:rPr>
          <w:rFonts w:ascii="Arial" w:hAnsi="Arial" w:cs="Arial"/>
          <w:color w:val="000000"/>
          <w:sz w:val="24"/>
          <w:szCs w:val="24"/>
        </w:rPr>
        <w:t>McElwain</w:t>
      </w:r>
      <w:proofErr w:type="spellEnd"/>
      <w:r w:rsidR="00693A1F">
        <w:rPr>
          <w:rFonts w:ascii="Arial" w:hAnsi="Arial" w:cs="Arial"/>
          <w:color w:val="000000"/>
          <w:sz w:val="24"/>
          <w:szCs w:val="24"/>
        </w:rPr>
        <w:t xml:space="preserve"> (Time Warner)</w:t>
      </w:r>
    </w:p>
    <w:p w:rsidR="00693A1F" w:rsidRDefault="00693A1F" w:rsidP="007F25B7">
      <w:pPr>
        <w:spacing w:before="100" w:beforeAutospacing="1" w:after="100" w:afterAutospacing="1" w:line="240" w:lineRule="auto"/>
        <w:rPr>
          <w:rFonts w:ascii="Arial" w:hAnsi="Arial" w:cs="Arial"/>
          <w:color w:val="000000"/>
          <w:sz w:val="24"/>
          <w:szCs w:val="24"/>
        </w:rPr>
      </w:pPr>
    </w:p>
    <w:p w:rsidR="00BB5CFC" w:rsidRDefault="00693A1F" w:rsidP="007F25B7">
      <w:pPr>
        <w:spacing w:before="100" w:beforeAutospacing="1" w:after="100" w:afterAutospacing="1" w:line="240" w:lineRule="auto"/>
        <w:rPr>
          <w:rFonts w:ascii="Arial" w:hAnsi="Arial" w:cs="Arial"/>
          <w:color w:val="000000"/>
          <w:sz w:val="24"/>
          <w:szCs w:val="24"/>
        </w:rPr>
      </w:pPr>
      <w:r>
        <w:rPr>
          <w:rFonts w:ascii="Arial" w:hAnsi="Arial" w:cs="Arial"/>
          <w:color w:val="000000"/>
          <w:sz w:val="24"/>
          <w:szCs w:val="24"/>
        </w:rPr>
        <w:t xml:space="preserve">Team </w:t>
      </w:r>
      <w:proofErr w:type="gramStart"/>
      <w:r>
        <w:rPr>
          <w:rFonts w:ascii="Arial" w:hAnsi="Arial" w:cs="Arial"/>
          <w:color w:val="000000"/>
          <w:sz w:val="24"/>
          <w:szCs w:val="24"/>
        </w:rPr>
        <w:t>2  Eric</w:t>
      </w:r>
      <w:proofErr w:type="gramEnd"/>
      <w:r>
        <w:rPr>
          <w:rFonts w:ascii="Arial" w:hAnsi="Arial" w:cs="Arial"/>
          <w:color w:val="000000"/>
          <w:sz w:val="24"/>
          <w:szCs w:val="24"/>
        </w:rPr>
        <w:t xml:space="preserve"> </w:t>
      </w:r>
      <w:proofErr w:type="spellStart"/>
      <w:r>
        <w:rPr>
          <w:rFonts w:ascii="Arial" w:hAnsi="Arial" w:cs="Arial"/>
          <w:color w:val="000000"/>
          <w:sz w:val="24"/>
          <w:szCs w:val="24"/>
        </w:rPr>
        <w:t>Bolanos</w:t>
      </w:r>
      <w:proofErr w:type="spellEnd"/>
      <w:r>
        <w:rPr>
          <w:rFonts w:ascii="Arial" w:hAnsi="Arial" w:cs="Arial"/>
          <w:color w:val="000000"/>
          <w:sz w:val="24"/>
          <w:szCs w:val="24"/>
        </w:rPr>
        <w:t xml:space="preserve">; </w:t>
      </w:r>
      <w:r w:rsidR="007F25B7">
        <w:rPr>
          <w:rFonts w:ascii="Arial" w:hAnsi="Arial" w:cs="Arial"/>
          <w:color w:val="000000"/>
          <w:sz w:val="24"/>
          <w:szCs w:val="24"/>
        </w:rPr>
        <w:t>Stephen Halouvas</w:t>
      </w:r>
      <w:r>
        <w:rPr>
          <w:rFonts w:ascii="Arial" w:hAnsi="Arial" w:cs="Arial"/>
          <w:color w:val="000000"/>
          <w:sz w:val="24"/>
          <w:szCs w:val="24"/>
        </w:rPr>
        <w:t>; Matthew O’Neill (both Adelphi cases, and Eaton)</w:t>
      </w:r>
    </w:p>
    <w:p w:rsidR="007F25B7" w:rsidRDefault="007F25B7" w:rsidP="007F25B7">
      <w:pPr>
        <w:spacing w:before="100" w:beforeAutospacing="1" w:after="100" w:afterAutospacing="1" w:line="240" w:lineRule="auto"/>
        <w:rPr>
          <w:rFonts w:ascii="Arial" w:hAnsi="Arial" w:cs="Arial"/>
          <w:color w:val="000000"/>
          <w:sz w:val="24"/>
          <w:szCs w:val="24"/>
        </w:rPr>
      </w:pPr>
    </w:p>
    <w:p w:rsidR="007F25B7" w:rsidRDefault="007F25B7" w:rsidP="007F25B7">
      <w:pPr>
        <w:spacing w:before="100" w:beforeAutospacing="1" w:after="100" w:afterAutospacing="1" w:line="240" w:lineRule="auto"/>
        <w:rPr>
          <w:rFonts w:ascii="Arial" w:hAnsi="Arial" w:cs="Arial"/>
          <w:color w:val="000000"/>
          <w:sz w:val="24"/>
          <w:szCs w:val="24"/>
        </w:rPr>
      </w:pPr>
      <w:r>
        <w:rPr>
          <w:rFonts w:ascii="Arial" w:hAnsi="Arial" w:cs="Arial"/>
          <w:color w:val="000000"/>
          <w:sz w:val="24"/>
          <w:szCs w:val="24"/>
        </w:rPr>
        <w:t xml:space="preserve">Team </w:t>
      </w:r>
      <w:proofErr w:type="gramStart"/>
      <w:r w:rsidR="00693A1F">
        <w:rPr>
          <w:rFonts w:ascii="Arial" w:hAnsi="Arial" w:cs="Arial"/>
          <w:color w:val="000000"/>
          <w:sz w:val="24"/>
          <w:szCs w:val="24"/>
        </w:rPr>
        <w:t>3</w:t>
      </w:r>
      <w:r>
        <w:rPr>
          <w:rFonts w:ascii="Arial" w:hAnsi="Arial" w:cs="Arial"/>
          <w:color w:val="000000"/>
          <w:sz w:val="24"/>
          <w:szCs w:val="24"/>
        </w:rPr>
        <w:t xml:space="preserve">  </w:t>
      </w:r>
      <w:r w:rsidR="00693A1F">
        <w:rPr>
          <w:rFonts w:ascii="Arial" w:hAnsi="Arial" w:cs="Arial"/>
          <w:color w:val="000000"/>
          <w:sz w:val="24"/>
          <w:szCs w:val="24"/>
        </w:rPr>
        <w:t>Elizabeth</w:t>
      </w:r>
      <w:proofErr w:type="gramEnd"/>
      <w:r w:rsidR="00693A1F">
        <w:rPr>
          <w:rFonts w:ascii="Arial" w:hAnsi="Arial" w:cs="Arial"/>
          <w:color w:val="000000"/>
          <w:sz w:val="24"/>
          <w:szCs w:val="24"/>
        </w:rPr>
        <w:t xml:space="preserve"> </w:t>
      </w:r>
      <w:proofErr w:type="spellStart"/>
      <w:r w:rsidR="00693A1F">
        <w:rPr>
          <w:rFonts w:ascii="Arial" w:hAnsi="Arial" w:cs="Arial"/>
          <w:color w:val="000000"/>
          <w:sz w:val="24"/>
          <w:szCs w:val="24"/>
        </w:rPr>
        <w:t>Crowther</w:t>
      </w:r>
      <w:proofErr w:type="spellEnd"/>
      <w:r w:rsidR="00693A1F">
        <w:rPr>
          <w:rFonts w:ascii="Arial" w:hAnsi="Arial" w:cs="Arial"/>
          <w:color w:val="000000"/>
          <w:sz w:val="24"/>
          <w:szCs w:val="24"/>
        </w:rPr>
        <w:t xml:space="preserve">; </w:t>
      </w:r>
      <w:r>
        <w:rPr>
          <w:rFonts w:ascii="Arial" w:hAnsi="Arial" w:cs="Arial"/>
          <w:color w:val="000000"/>
          <w:sz w:val="24"/>
          <w:szCs w:val="24"/>
        </w:rPr>
        <w:t>Sarah Mannix</w:t>
      </w:r>
      <w:r w:rsidR="00693A1F">
        <w:rPr>
          <w:rFonts w:ascii="Arial" w:hAnsi="Arial" w:cs="Arial"/>
          <w:color w:val="000000"/>
          <w:sz w:val="24"/>
          <w:szCs w:val="24"/>
        </w:rPr>
        <w:t xml:space="preserve">  (Bloomingdales and Macy’s)</w:t>
      </w:r>
      <w:r>
        <w:rPr>
          <w:rFonts w:ascii="Arial" w:hAnsi="Arial" w:cs="Arial"/>
          <w:color w:val="000000"/>
          <w:sz w:val="24"/>
          <w:szCs w:val="24"/>
        </w:rPr>
        <w:t xml:space="preserve"> </w:t>
      </w:r>
    </w:p>
    <w:p w:rsidR="007F25B7" w:rsidRDefault="007F25B7" w:rsidP="007F25B7">
      <w:pPr>
        <w:spacing w:before="100" w:beforeAutospacing="1" w:after="100" w:afterAutospacing="1" w:line="240" w:lineRule="auto"/>
        <w:rPr>
          <w:rFonts w:ascii="Arial" w:hAnsi="Arial" w:cs="Arial"/>
          <w:color w:val="000000"/>
          <w:sz w:val="24"/>
          <w:szCs w:val="24"/>
        </w:rPr>
      </w:pPr>
      <w:r>
        <w:rPr>
          <w:rFonts w:ascii="Arial" w:hAnsi="Arial" w:cs="Arial"/>
          <w:color w:val="000000"/>
          <w:sz w:val="24"/>
          <w:szCs w:val="24"/>
        </w:rPr>
        <w:t xml:space="preserve">Team </w:t>
      </w:r>
      <w:proofErr w:type="gramStart"/>
      <w:r w:rsidR="00693A1F">
        <w:rPr>
          <w:rFonts w:ascii="Arial" w:hAnsi="Arial" w:cs="Arial"/>
          <w:color w:val="000000"/>
          <w:sz w:val="24"/>
          <w:szCs w:val="24"/>
        </w:rPr>
        <w:t>4</w:t>
      </w:r>
      <w:r>
        <w:rPr>
          <w:rFonts w:ascii="Arial" w:hAnsi="Arial" w:cs="Arial"/>
          <w:color w:val="000000"/>
          <w:sz w:val="24"/>
          <w:szCs w:val="24"/>
        </w:rPr>
        <w:t xml:space="preserve">  </w:t>
      </w:r>
      <w:proofErr w:type="spellStart"/>
      <w:r w:rsidR="00693A1F">
        <w:rPr>
          <w:rFonts w:ascii="Arial" w:hAnsi="Arial" w:cs="Arial"/>
          <w:color w:val="000000"/>
          <w:sz w:val="24"/>
          <w:szCs w:val="24"/>
        </w:rPr>
        <w:t>Sonali</w:t>
      </w:r>
      <w:proofErr w:type="spellEnd"/>
      <w:proofErr w:type="gramEnd"/>
      <w:r w:rsidR="00693A1F">
        <w:rPr>
          <w:rFonts w:ascii="Arial" w:hAnsi="Arial" w:cs="Arial"/>
          <w:color w:val="000000"/>
          <w:sz w:val="24"/>
          <w:szCs w:val="24"/>
        </w:rPr>
        <w:t xml:space="preserve"> </w:t>
      </w:r>
      <w:proofErr w:type="spellStart"/>
      <w:r w:rsidR="00693A1F">
        <w:rPr>
          <w:rFonts w:ascii="Arial" w:hAnsi="Arial" w:cs="Arial"/>
          <w:color w:val="000000"/>
          <w:sz w:val="24"/>
          <w:szCs w:val="24"/>
        </w:rPr>
        <w:t>Setia</w:t>
      </w:r>
      <w:proofErr w:type="spellEnd"/>
      <w:r w:rsidR="00693A1F">
        <w:rPr>
          <w:rFonts w:ascii="Arial" w:hAnsi="Arial" w:cs="Arial"/>
          <w:color w:val="000000"/>
          <w:sz w:val="24"/>
          <w:szCs w:val="24"/>
        </w:rPr>
        <w:t xml:space="preserve">; </w:t>
      </w:r>
      <w:r>
        <w:rPr>
          <w:rFonts w:ascii="Arial" w:hAnsi="Arial" w:cs="Arial"/>
          <w:color w:val="000000"/>
          <w:sz w:val="24"/>
          <w:szCs w:val="24"/>
        </w:rPr>
        <w:t>Cynthia Vella</w:t>
      </w:r>
      <w:r w:rsidR="00693A1F">
        <w:rPr>
          <w:rFonts w:ascii="Arial" w:hAnsi="Arial" w:cs="Arial"/>
          <w:color w:val="000000"/>
          <w:sz w:val="24"/>
          <w:szCs w:val="24"/>
        </w:rPr>
        <w:t xml:space="preserve"> (both Garden City cases)</w:t>
      </w:r>
      <w:r w:rsidR="006658C6">
        <w:rPr>
          <w:rFonts w:ascii="Arial" w:hAnsi="Arial" w:cs="Arial"/>
          <w:color w:val="000000"/>
          <w:sz w:val="24"/>
          <w:szCs w:val="24"/>
        </w:rPr>
        <w:t>; Alex Francois</w:t>
      </w:r>
      <w:r>
        <w:rPr>
          <w:rFonts w:ascii="Arial" w:hAnsi="Arial" w:cs="Arial"/>
          <w:color w:val="000000"/>
          <w:sz w:val="24"/>
          <w:szCs w:val="24"/>
        </w:rPr>
        <w:t xml:space="preserve"> </w:t>
      </w:r>
    </w:p>
    <w:p w:rsidR="006658C6" w:rsidRDefault="006658C6" w:rsidP="007F25B7">
      <w:pPr>
        <w:spacing w:before="100" w:beforeAutospacing="1" w:after="100" w:afterAutospacing="1" w:line="240" w:lineRule="auto"/>
        <w:rPr>
          <w:rFonts w:ascii="Arial" w:hAnsi="Arial" w:cs="Arial"/>
          <w:color w:val="000000"/>
          <w:sz w:val="24"/>
          <w:szCs w:val="24"/>
        </w:rPr>
      </w:pPr>
      <w:r>
        <w:rPr>
          <w:rFonts w:ascii="Arial" w:hAnsi="Arial" w:cs="Arial"/>
          <w:color w:val="000000"/>
          <w:sz w:val="24"/>
          <w:szCs w:val="24"/>
        </w:rPr>
        <w:t>*AF is added to the Garden City team</w:t>
      </w:r>
    </w:p>
    <w:p w:rsidR="006658C6" w:rsidRDefault="006658C6" w:rsidP="007F25B7">
      <w:pPr>
        <w:spacing w:before="100" w:beforeAutospacing="1" w:after="100" w:afterAutospacing="1" w:line="240" w:lineRule="auto"/>
        <w:rPr>
          <w:rFonts w:ascii="Arial" w:hAnsi="Arial" w:cs="Arial"/>
          <w:color w:val="000000"/>
          <w:sz w:val="24"/>
          <w:szCs w:val="24"/>
        </w:rPr>
      </w:pPr>
    </w:p>
    <w:p w:rsidR="006658C6" w:rsidRPr="008C0DC2" w:rsidRDefault="00AA5D6D" w:rsidP="007F25B7">
      <w:pPr>
        <w:spacing w:before="100" w:beforeAutospacing="1" w:after="100" w:afterAutospacing="1" w:line="240" w:lineRule="auto"/>
        <w:rPr>
          <w:rFonts w:ascii="Arial" w:hAnsi="Arial" w:cs="Arial"/>
          <w:b/>
          <w:color w:val="000000"/>
          <w:sz w:val="24"/>
          <w:szCs w:val="24"/>
          <w:u w:val="single"/>
        </w:rPr>
      </w:pPr>
      <w:r w:rsidRPr="008C0DC2">
        <w:rPr>
          <w:rFonts w:ascii="Arial" w:hAnsi="Arial" w:cs="Arial"/>
          <w:b/>
          <w:color w:val="000000"/>
          <w:sz w:val="24"/>
          <w:szCs w:val="24"/>
          <w:u w:val="single"/>
        </w:rPr>
        <w:t>RE: Grading</w:t>
      </w:r>
      <w:r w:rsidR="00603EEA" w:rsidRPr="008C0DC2">
        <w:rPr>
          <w:rFonts w:ascii="Arial" w:hAnsi="Arial" w:cs="Arial"/>
          <w:b/>
          <w:color w:val="000000"/>
          <w:sz w:val="24"/>
          <w:szCs w:val="24"/>
          <w:u w:val="single"/>
        </w:rPr>
        <w:t>: Prof. Gregory, March 3 2015</w:t>
      </w:r>
    </w:p>
    <w:p w:rsidR="00AA5D6D" w:rsidRDefault="00AA5D6D" w:rsidP="007F25B7">
      <w:pPr>
        <w:spacing w:before="100" w:beforeAutospacing="1" w:after="100" w:afterAutospacing="1" w:line="240" w:lineRule="auto"/>
        <w:rPr>
          <w:rFonts w:ascii="Arial" w:hAnsi="Arial" w:cs="Arial"/>
          <w:color w:val="000000"/>
          <w:sz w:val="24"/>
          <w:szCs w:val="24"/>
        </w:rPr>
      </w:pPr>
      <w:r>
        <w:rPr>
          <w:rFonts w:ascii="Arial" w:hAnsi="Arial" w:cs="Arial"/>
          <w:color w:val="000000"/>
          <w:sz w:val="24"/>
          <w:szCs w:val="24"/>
        </w:rPr>
        <w:t xml:space="preserve">Per the discussion in class yesterday evening, Prof. Marshall and I used the first memo re your decision selections as a diagnostic </w:t>
      </w:r>
      <w:proofErr w:type="gramStart"/>
      <w:r>
        <w:rPr>
          <w:rFonts w:ascii="Arial" w:hAnsi="Arial" w:cs="Arial"/>
          <w:color w:val="000000"/>
          <w:sz w:val="24"/>
          <w:szCs w:val="24"/>
        </w:rPr>
        <w:t>tool  to</w:t>
      </w:r>
      <w:proofErr w:type="gramEnd"/>
      <w:r>
        <w:rPr>
          <w:rFonts w:ascii="Arial" w:hAnsi="Arial" w:cs="Arial"/>
          <w:color w:val="000000"/>
          <w:sz w:val="24"/>
          <w:szCs w:val="24"/>
        </w:rPr>
        <w:t xml:space="preserve"> obtain a sense of everyone’s writing ability. </w:t>
      </w:r>
    </w:p>
    <w:p w:rsidR="00AA5D6D" w:rsidRDefault="00AA5D6D" w:rsidP="007F25B7">
      <w:pPr>
        <w:spacing w:before="100" w:beforeAutospacing="1" w:after="100" w:afterAutospacing="1" w:line="240" w:lineRule="auto"/>
        <w:rPr>
          <w:rFonts w:ascii="Arial" w:hAnsi="Arial" w:cs="Arial"/>
          <w:color w:val="000000"/>
          <w:sz w:val="24"/>
          <w:szCs w:val="24"/>
        </w:rPr>
      </w:pPr>
      <w:r>
        <w:rPr>
          <w:rFonts w:ascii="Arial" w:hAnsi="Arial" w:cs="Arial"/>
          <w:color w:val="000000"/>
          <w:sz w:val="24"/>
          <w:szCs w:val="24"/>
        </w:rPr>
        <w:t>We have read all of the Motions submitted yesterday evening in class. Most were excellent (i.e., A grade), but virtually all of the Motions could benefit from more careful edits</w:t>
      </w:r>
      <w:r w:rsidR="00603EEA">
        <w:rPr>
          <w:rFonts w:ascii="Arial" w:hAnsi="Arial" w:cs="Arial"/>
          <w:color w:val="000000"/>
          <w:sz w:val="24"/>
          <w:szCs w:val="24"/>
        </w:rPr>
        <w:t xml:space="preserve"> (and consequently </w:t>
      </w:r>
      <w:proofErr w:type="gramStart"/>
      <w:r w:rsidR="00603EEA">
        <w:rPr>
          <w:rFonts w:ascii="Arial" w:hAnsi="Arial" w:cs="Arial"/>
          <w:color w:val="000000"/>
          <w:sz w:val="24"/>
          <w:szCs w:val="24"/>
        </w:rPr>
        <w:t>receiving  A</w:t>
      </w:r>
      <w:proofErr w:type="gramEnd"/>
      <w:r w:rsidR="00603EEA">
        <w:rPr>
          <w:rFonts w:ascii="Arial" w:hAnsi="Arial" w:cs="Arial"/>
          <w:color w:val="000000"/>
          <w:sz w:val="24"/>
          <w:szCs w:val="24"/>
        </w:rPr>
        <w:t>-, rather than A</w:t>
      </w:r>
      <w:r>
        <w:rPr>
          <w:rFonts w:ascii="Arial" w:hAnsi="Arial" w:cs="Arial"/>
          <w:color w:val="000000"/>
          <w:sz w:val="24"/>
          <w:szCs w:val="24"/>
        </w:rPr>
        <w:t>.</w:t>
      </w:r>
      <w:r w:rsidR="00603EEA">
        <w:rPr>
          <w:rFonts w:ascii="Arial" w:hAnsi="Arial" w:cs="Arial"/>
          <w:color w:val="000000"/>
          <w:sz w:val="24"/>
          <w:szCs w:val="24"/>
        </w:rPr>
        <w:t>)</w:t>
      </w:r>
    </w:p>
    <w:p w:rsidR="00AA5D6D" w:rsidRDefault="00AA5D6D" w:rsidP="007F25B7">
      <w:pPr>
        <w:spacing w:before="100" w:beforeAutospacing="1" w:after="100" w:afterAutospacing="1" w:line="240" w:lineRule="auto"/>
        <w:rPr>
          <w:rFonts w:ascii="Arial" w:hAnsi="Arial" w:cs="Arial"/>
          <w:color w:val="000000"/>
          <w:sz w:val="24"/>
          <w:szCs w:val="24"/>
        </w:rPr>
      </w:pPr>
      <w:r>
        <w:rPr>
          <w:rFonts w:ascii="Arial" w:hAnsi="Arial" w:cs="Arial"/>
          <w:color w:val="000000"/>
          <w:sz w:val="24"/>
          <w:szCs w:val="24"/>
        </w:rPr>
        <w:t>Perhaps the best combination of a fine Motion and a supplemental oral argument was presented by Stephen Halouvas.</w:t>
      </w:r>
    </w:p>
    <w:p w:rsidR="00AA5D6D" w:rsidRDefault="00AA5D6D" w:rsidP="007F25B7">
      <w:pPr>
        <w:spacing w:before="100" w:beforeAutospacing="1" w:after="100" w:afterAutospacing="1" w:line="240" w:lineRule="auto"/>
        <w:rPr>
          <w:rFonts w:ascii="Arial" w:hAnsi="Arial" w:cs="Arial"/>
          <w:color w:val="000000"/>
          <w:sz w:val="24"/>
          <w:szCs w:val="24"/>
        </w:rPr>
      </w:pPr>
      <w:r>
        <w:rPr>
          <w:rFonts w:ascii="Arial" w:hAnsi="Arial" w:cs="Arial"/>
          <w:color w:val="000000"/>
          <w:sz w:val="24"/>
          <w:szCs w:val="24"/>
        </w:rPr>
        <w:t>Prof. Marshall and I plan to hand back the Motions on March 9, with additional editorial comments and suggestions.</w:t>
      </w:r>
    </w:p>
    <w:p w:rsidR="00603EEA" w:rsidRDefault="00603EEA" w:rsidP="007F25B7">
      <w:pPr>
        <w:spacing w:before="100" w:beforeAutospacing="1" w:after="100" w:afterAutospacing="1" w:line="240" w:lineRule="auto"/>
        <w:rPr>
          <w:rFonts w:ascii="Arial" w:hAnsi="Arial" w:cs="Arial"/>
          <w:color w:val="000000"/>
          <w:sz w:val="24"/>
          <w:szCs w:val="24"/>
        </w:rPr>
      </w:pPr>
      <w:r>
        <w:rPr>
          <w:rFonts w:ascii="Arial" w:hAnsi="Arial" w:cs="Arial"/>
          <w:color w:val="000000"/>
          <w:sz w:val="24"/>
          <w:szCs w:val="24"/>
        </w:rPr>
        <w:t xml:space="preserve">Re class participation --- You are encouraged, but not required, to engage in direct and cross examination of </w:t>
      </w:r>
      <w:proofErr w:type="gramStart"/>
      <w:r>
        <w:rPr>
          <w:rFonts w:ascii="Arial" w:hAnsi="Arial" w:cs="Arial"/>
          <w:color w:val="000000"/>
          <w:sz w:val="24"/>
          <w:szCs w:val="24"/>
        </w:rPr>
        <w:t>witness(</w:t>
      </w:r>
      <w:proofErr w:type="spellStart"/>
      <w:proofErr w:type="gramEnd"/>
      <w:r>
        <w:rPr>
          <w:rFonts w:ascii="Arial" w:hAnsi="Arial" w:cs="Arial"/>
          <w:color w:val="000000"/>
          <w:sz w:val="24"/>
          <w:szCs w:val="24"/>
        </w:rPr>
        <w:t>es</w:t>
      </w:r>
      <w:proofErr w:type="spellEnd"/>
      <w:r>
        <w:rPr>
          <w:rFonts w:ascii="Arial" w:hAnsi="Arial" w:cs="Arial"/>
          <w:color w:val="000000"/>
          <w:sz w:val="24"/>
          <w:szCs w:val="24"/>
        </w:rPr>
        <w:t>)</w:t>
      </w:r>
      <w:r w:rsidR="008C0DC2">
        <w:rPr>
          <w:rFonts w:ascii="Arial" w:hAnsi="Arial" w:cs="Arial"/>
          <w:color w:val="000000"/>
          <w:sz w:val="24"/>
          <w:szCs w:val="24"/>
        </w:rPr>
        <w:t xml:space="preserve"> re your case on April 13, 20, and 27. Witnesses ideally are not students in our class. The simulation snap shot should take about 20-30 minutes. If there are no volunteers by March 9, we reserve the right to assign you.</w:t>
      </w:r>
    </w:p>
    <w:p w:rsidR="00603EEA" w:rsidRDefault="00603EEA" w:rsidP="007F25B7">
      <w:pPr>
        <w:spacing w:before="100" w:beforeAutospacing="1" w:after="100" w:afterAutospacing="1" w:line="240" w:lineRule="auto"/>
        <w:rPr>
          <w:rFonts w:ascii="Arial" w:hAnsi="Arial" w:cs="Arial"/>
          <w:color w:val="000000"/>
          <w:sz w:val="24"/>
          <w:szCs w:val="24"/>
        </w:rPr>
      </w:pPr>
    </w:p>
    <w:p w:rsidR="00AA5D6D" w:rsidRDefault="00AA5D6D" w:rsidP="007F25B7">
      <w:pPr>
        <w:spacing w:before="100" w:beforeAutospacing="1" w:after="100" w:afterAutospacing="1" w:line="240" w:lineRule="auto"/>
        <w:rPr>
          <w:rFonts w:ascii="Arial" w:hAnsi="Arial" w:cs="Arial"/>
          <w:color w:val="000000"/>
          <w:sz w:val="24"/>
          <w:szCs w:val="24"/>
        </w:rPr>
      </w:pPr>
    </w:p>
    <w:p w:rsidR="00AA5D6D" w:rsidRDefault="00AA5D6D" w:rsidP="007F25B7">
      <w:pPr>
        <w:spacing w:before="100" w:beforeAutospacing="1" w:after="100" w:afterAutospacing="1" w:line="240" w:lineRule="auto"/>
        <w:rPr>
          <w:rFonts w:ascii="Arial" w:hAnsi="Arial" w:cs="Arial"/>
          <w:color w:val="000000"/>
          <w:sz w:val="24"/>
          <w:szCs w:val="24"/>
        </w:rPr>
      </w:pPr>
    </w:p>
    <w:p w:rsidR="00AA5D6D" w:rsidRDefault="00AA5D6D" w:rsidP="007F25B7">
      <w:pPr>
        <w:spacing w:before="100" w:beforeAutospacing="1" w:after="100" w:afterAutospacing="1" w:line="240" w:lineRule="auto"/>
        <w:rPr>
          <w:rFonts w:ascii="Arial" w:hAnsi="Arial" w:cs="Arial"/>
          <w:color w:val="000000"/>
          <w:sz w:val="24"/>
          <w:szCs w:val="24"/>
        </w:rPr>
      </w:pPr>
    </w:p>
    <w:p w:rsidR="006658C6" w:rsidRDefault="006658C6" w:rsidP="007F25B7">
      <w:pPr>
        <w:spacing w:before="100" w:beforeAutospacing="1" w:after="100" w:afterAutospacing="1" w:line="240" w:lineRule="auto"/>
        <w:rPr>
          <w:rFonts w:ascii="Arial" w:hAnsi="Arial" w:cs="Arial"/>
          <w:color w:val="000000"/>
          <w:sz w:val="24"/>
          <w:szCs w:val="24"/>
        </w:rPr>
      </w:pPr>
    </w:p>
    <w:p w:rsidR="007F25B7" w:rsidRDefault="005848FA" w:rsidP="007F25B7">
      <w:pPr>
        <w:spacing w:before="100" w:beforeAutospacing="1" w:after="100" w:afterAutospacing="1" w:line="240" w:lineRule="auto"/>
        <w:rPr>
          <w:rFonts w:ascii="Arial" w:hAnsi="Arial" w:cs="Arial"/>
          <w:color w:val="000000"/>
          <w:sz w:val="24"/>
          <w:szCs w:val="24"/>
        </w:rPr>
      </w:pPr>
      <w:proofErr w:type="gramStart"/>
      <w:r>
        <w:rPr>
          <w:rFonts w:ascii="Arial" w:hAnsi="Arial" w:cs="Arial"/>
          <w:color w:val="000000"/>
          <w:sz w:val="24"/>
          <w:szCs w:val="24"/>
        </w:rPr>
        <w:t>N.B.</w:t>
      </w:r>
      <w:proofErr w:type="gramEnd"/>
      <w:r>
        <w:rPr>
          <w:rFonts w:ascii="Arial" w:hAnsi="Arial" w:cs="Arial"/>
          <w:color w:val="000000"/>
          <w:sz w:val="24"/>
          <w:szCs w:val="24"/>
        </w:rPr>
        <w:t xml:space="preserve">  </w:t>
      </w:r>
      <w:r w:rsidR="00AA5D6D">
        <w:rPr>
          <w:rFonts w:ascii="Arial" w:hAnsi="Arial" w:cs="Arial"/>
          <w:color w:val="000000"/>
          <w:sz w:val="24"/>
          <w:szCs w:val="24"/>
        </w:rPr>
        <w:t xml:space="preserve">The </w:t>
      </w:r>
      <w:r>
        <w:rPr>
          <w:rFonts w:ascii="Arial" w:hAnsi="Arial" w:cs="Arial"/>
          <w:color w:val="000000"/>
          <w:sz w:val="24"/>
          <w:szCs w:val="24"/>
        </w:rPr>
        <w:t xml:space="preserve">OPINION Letter </w:t>
      </w:r>
      <w:r w:rsidR="00AA5D6D">
        <w:rPr>
          <w:rFonts w:ascii="Arial" w:hAnsi="Arial" w:cs="Arial"/>
          <w:color w:val="000000"/>
          <w:sz w:val="24"/>
          <w:szCs w:val="24"/>
        </w:rPr>
        <w:t xml:space="preserve">is </w:t>
      </w:r>
      <w:r>
        <w:rPr>
          <w:rFonts w:ascii="Arial" w:hAnsi="Arial" w:cs="Arial"/>
          <w:color w:val="000000"/>
          <w:sz w:val="24"/>
          <w:szCs w:val="24"/>
        </w:rPr>
        <w:t xml:space="preserve">due </w:t>
      </w:r>
      <w:r w:rsidR="00AA5D6D">
        <w:rPr>
          <w:rFonts w:ascii="Arial" w:hAnsi="Arial" w:cs="Arial"/>
          <w:color w:val="000000"/>
          <w:sz w:val="24"/>
          <w:szCs w:val="24"/>
        </w:rPr>
        <w:t xml:space="preserve">at the beginning of class on </w:t>
      </w:r>
      <w:r>
        <w:rPr>
          <w:rFonts w:ascii="Arial" w:hAnsi="Arial" w:cs="Arial"/>
          <w:color w:val="000000"/>
          <w:sz w:val="24"/>
          <w:szCs w:val="24"/>
        </w:rPr>
        <w:t>March 9</w:t>
      </w:r>
      <w:r w:rsidR="00AA5D6D">
        <w:rPr>
          <w:rFonts w:ascii="Arial" w:hAnsi="Arial" w:cs="Arial"/>
          <w:color w:val="000000"/>
          <w:sz w:val="24"/>
          <w:szCs w:val="24"/>
        </w:rPr>
        <w:t xml:space="preserve"> (2 hard copies and </w:t>
      </w:r>
      <w:r w:rsidR="00603EEA">
        <w:rPr>
          <w:rFonts w:ascii="Arial" w:hAnsi="Arial" w:cs="Arial"/>
          <w:color w:val="000000"/>
          <w:sz w:val="24"/>
          <w:szCs w:val="24"/>
        </w:rPr>
        <w:t>email your OL to both Prof. Marshall and to me).</w:t>
      </w:r>
    </w:p>
    <w:p w:rsidR="005848FA" w:rsidRDefault="005848FA" w:rsidP="007F25B7">
      <w:pPr>
        <w:spacing w:before="100" w:beforeAutospacing="1" w:after="100" w:afterAutospacing="1" w:line="240" w:lineRule="auto"/>
        <w:rPr>
          <w:rFonts w:ascii="Arial" w:hAnsi="Arial" w:cs="Arial"/>
          <w:color w:val="000000"/>
          <w:sz w:val="24"/>
          <w:szCs w:val="24"/>
        </w:rPr>
      </w:pPr>
    </w:p>
    <w:p w:rsidR="005848FA" w:rsidRDefault="005848FA" w:rsidP="007F25B7">
      <w:pPr>
        <w:spacing w:before="100" w:beforeAutospacing="1" w:after="100" w:afterAutospacing="1" w:line="240" w:lineRule="auto"/>
        <w:rPr>
          <w:rFonts w:ascii="Arial" w:hAnsi="Arial" w:cs="Arial"/>
          <w:color w:val="000000"/>
          <w:sz w:val="24"/>
          <w:szCs w:val="24"/>
        </w:rPr>
      </w:pPr>
    </w:p>
    <w:p w:rsidR="005848FA" w:rsidRDefault="005848FA" w:rsidP="007F25B7">
      <w:pPr>
        <w:spacing w:before="100" w:beforeAutospacing="1" w:after="100" w:afterAutospacing="1" w:line="240" w:lineRule="auto"/>
        <w:rPr>
          <w:rFonts w:ascii="Arial" w:hAnsi="Arial" w:cs="Arial"/>
          <w:color w:val="000000"/>
          <w:sz w:val="24"/>
          <w:szCs w:val="24"/>
        </w:rPr>
      </w:pPr>
    </w:p>
    <w:p w:rsidR="005848FA" w:rsidRDefault="005848FA" w:rsidP="007F25B7">
      <w:pPr>
        <w:spacing w:before="100" w:beforeAutospacing="1" w:after="100" w:afterAutospacing="1" w:line="240" w:lineRule="auto"/>
        <w:rPr>
          <w:rFonts w:ascii="Arial" w:hAnsi="Arial" w:cs="Arial"/>
          <w:color w:val="000000"/>
          <w:sz w:val="24"/>
          <w:szCs w:val="24"/>
        </w:rPr>
      </w:pPr>
    </w:p>
    <w:p w:rsidR="00210EAF" w:rsidRPr="008E0697" w:rsidRDefault="00693A1F" w:rsidP="008E0697">
      <w:pPr>
        <w:spacing w:before="100" w:beforeAutospacing="1" w:after="100" w:afterAutospacing="1" w:line="240" w:lineRule="auto"/>
        <w:rPr>
          <w:rFonts w:ascii="Arial" w:hAnsi="Arial" w:cs="Arial"/>
          <w:color w:val="000000"/>
          <w:sz w:val="24"/>
          <w:szCs w:val="24"/>
        </w:rPr>
      </w:pPr>
      <w:r>
        <w:rPr>
          <w:rFonts w:ascii="Arial" w:hAnsi="Arial" w:cs="Arial"/>
          <w:color w:val="000000"/>
          <w:sz w:val="24"/>
          <w:szCs w:val="24"/>
        </w:rPr>
        <w:t>Labor and Emp</w:t>
      </w:r>
      <w:r w:rsidR="006F23F2">
        <w:rPr>
          <w:rFonts w:ascii="Arial" w:hAnsi="Arial" w:cs="Arial"/>
          <w:color w:val="000000"/>
          <w:sz w:val="24"/>
          <w:szCs w:val="24"/>
        </w:rPr>
        <w:t xml:space="preserve">loyment Arbitration Syllabus </w:t>
      </w:r>
      <w:r w:rsidR="00E92B44">
        <w:rPr>
          <w:rFonts w:ascii="Arial" w:hAnsi="Arial" w:cs="Arial"/>
          <w:color w:val="000000"/>
          <w:sz w:val="24"/>
          <w:szCs w:val="24"/>
        </w:rPr>
        <w:t xml:space="preserve">revised March </w:t>
      </w:r>
      <w:proofErr w:type="gramStart"/>
      <w:r w:rsidR="00E92B44">
        <w:rPr>
          <w:rFonts w:ascii="Arial" w:hAnsi="Arial" w:cs="Arial"/>
          <w:color w:val="000000"/>
          <w:sz w:val="24"/>
          <w:szCs w:val="24"/>
        </w:rPr>
        <w:t>29  2015</w:t>
      </w:r>
      <w:proofErr w:type="gramEnd"/>
      <w:r w:rsidR="00171459" w:rsidRPr="00171459">
        <w:rPr>
          <w:rFonts w:ascii="Arial" w:hAnsi="Arial" w:cs="Arial"/>
          <w:color w:val="000000"/>
          <w:sz w:val="24"/>
          <w:szCs w:val="24"/>
        </w:rPr>
        <w:t xml:space="preserve"> </w:t>
      </w:r>
    </w:p>
    <w:sectPr w:rsidR="00210EAF" w:rsidRPr="008E0697" w:rsidSect="003B4D9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savePreviewPicture/>
  <w:compat/>
  <w:rsids>
    <w:rsidRoot w:val="00F200E0"/>
    <w:rsid w:val="00031D28"/>
    <w:rsid w:val="00041D06"/>
    <w:rsid w:val="00065B1E"/>
    <w:rsid w:val="000A11E0"/>
    <w:rsid w:val="000B1959"/>
    <w:rsid w:val="000B32CE"/>
    <w:rsid w:val="000C1FA1"/>
    <w:rsid w:val="000C5131"/>
    <w:rsid w:val="000C679F"/>
    <w:rsid w:val="000E4673"/>
    <w:rsid w:val="000E5D15"/>
    <w:rsid w:val="000F3B67"/>
    <w:rsid w:val="00171459"/>
    <w:rsid w:val="001B58C9"/>
    <w:rsid w:val="001F5D54"/>
    <w:rsid w:val="00210EAF"/>
    <w:rsid w:val="0021534B"/>
    <w:rsid w:val="00235047"/>
    <w:rsid w:val="00260EA0"/>
    <w:rsid w:val="002764E1"/>
    <w:rsid w:val="00276D22"/>
    <w:rsid w:val="00281AF1"/>
    <w:rsid w:val="00293D4E"/>
    <w:rsid w:val="002C2023"/>
    <w:rsid w:val="002E108C"/>
    <w:rsid w:val="003B454B"/>
    <w:rsid w:val="003B4716"/>
    <w:rsid w:val="003B4D9F"/>
    <w:rsid w:val="004027FB"/>
    <w:rsid w:val="00406993"/>
    <w:rsid w:val="004552B4"/>
    <w:rsid w:val="00484077"/>
    <w:rsid w:val="00492D58"/>
    <w:rsid w:val="004D5A43"/>
    <w:rsid w:val="00502E9A"/>
    <w:rsid w:val="005278B1"/>
    <w:rsid w:val="005323C6"/>
    <w:rsid w:val="0053650C"/>
    <w:rsid w:val="005848FA"/>
    <w:rsid w:val="005E36CE"/>
    <w:rsid w:val="00603EEA"/>
    <w:rsid w:val="0062719A"/>
    <w:rsid w:val="0066032C"/>
    <w:rsid w:val="006658C6"/>
    <w:rsid w:val="00693A1F"/>
    <w:rsid w:val="00694966"/>
    <w:rsid w:val="006C75E1"/>
    <w:rsid w:val="006F23F2"/>
    <w:rsid w:val="00721725"/>
    <w:rsid w:val="00722D52"/>
    <w:rsid w:val="007C17A4"/>
    <w:rsid w:val="007C6DFA"/>
    <w:rsid w:val="007F25B7"/>
    <w:rsid w:val="007F5CA1"/>
    <w:rsid w:val="0083048D"/>
    <w:rsid w:val="0088368A"/>
    <w:rsid w:val="008932CA"/>
    <w:rsid w:val="008C0DC2"/>
    <w:rsid w:val="008E0697"/>
    <w:rsid w:val="008F27F4"/>
    <w:rsid w:val="008F3C0F"/>
    <w:rsid w:val="00915AF9"/>
    <w:rsid w:val="00916798"/>
    <w:rsid w:val="00932F07"/>
    <w:rsid w:val="00944DC4"/>
    <w:rsid w:val="00947999"/>
    <w:rsid w:val="00970A86"/>
    <w:rsid w:val="009A00E1"/>
    <w:rsid w:val="009B17F6"/>
    <w:rsid w:val="009B1C15"/>
    <w:rsid w:val="00A109C6"/>
    <w:rsid w:val="00A123AD"/>
    <w:rsid w:val="00A300B1"/>
    <w:rsid w:val="00A7074D"/>
    <w:rsid w:val="00A93550"/>
    <w:rsid w:val="00AA5D6D"/>
    <w:rsid w:val="00AB0FBE"/>
    <w:rsid w:val="00AC49E8"/>
    <w:rsid w:val="00AC6BED"/>
    <w:rsid w:val="00B013DA"/>
    <w:rsid w:val="00B17138"/>
    <w:rsid w:val="00B60179"/>
    <w:rsid w:val="00B73411"/>
    <w:rsid w:val="00B744DC"/>
    <w:rsid w:val="00BB5CFC"/>
    <w:rsid w:val="00BD339F"/>
    <w:rsid w:val="00BE1877"/>
    <w:rsid w:val="00BF38FD"/>
    <w:rsid w:val="00C146D8"/>
    <w:rsid w:val="00C20281"/>
    <w:rsid w:val="00C33887"/>
    <w:rsid w:val="00C55B19"/>
    <w:rsid w:val="00C70426"/>
    <w:rsid w:val="00CB495A"/>
    <w:rsid w:val="00CE7756"/>
    <w:rsid w:val="00DC6621"/>
    <w:rsid w:val="00DD2D80"/>
    <w:rsid w:val="00E056DB"/>
    <w:rsid w:val="00E225A9"/>
    <w:rsid w:val="00E237E1"/>
    <w:rsid w:val="00E503E9"/>
    <w:rsid w:val="00E92B44"/>
    <w:rsid w:val="00EC0C98"/>
    <w:rsid w:val="00EC3B02"/>
    <w:rsid w:val="00F200E0"/>
    <w:rsid w:val="00F334AA"/>
    <w:rsid w:val="00F45D7D"/>
    <w:rsid w:val="00FC290D"/>
    <w:rsid w:val="00FF32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9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200E0"/>
    <w:rPr>
      <w:color w:val="0000FF"/>
      <w:u w:val="single"/>
    </w:rPr>
  </w:style>
</w:styles>
</file>

<file path=word/webSettings.xml><?xml version="1.0" encoding="utf-8"?>
<w:webSettings xmlns:r="http://schemas.openxmlformats.org/officeDocument/2006/relationships" xmlns:w="http://schemas.openxmlformats.org/wordprocessingml/2006/main">
  <w:divs>
    <w:div w:id="195941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SendMail('david.marshall','lockelord.com');" TargetMode="External"/><Relationship Id="rId3" Type="http://schemas.openxmlformats.org/officeDocument/2006/relationships/settings" Target="settings.xml"/><Relationship Id="rId7" Type="http://schemas.openxmlformats.org/officeDocument/2006/relationships/hyperlink" Target="mailto:gregoryd@stjohns.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hyperlink" Target="mailto:gregoryd@stjohns.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1E0E64-AF20-4BC2-B362-DBC6F74C6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2415</Words>
  <Characters>13767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2015-03-29T21:13:00Z</cp:lastPrinted>
  <dcterms:created xsi:type="dcterms:W3CDTF">2015-03-29T21:12:00Z</dcterms:created>
  <dcterms:modified xsi:type="dcterms:W3CDTF">2015-03-29T21:33:00Z</dcterms:modified>
</cp:coreProperties>
</file>